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88B6299">
      <w:pPr>
        <w:pStyle w:val="8"/>
        <w:jc w:val="center"/>
        <w:rPr>
          <w:rFonts w:hint="eastAsia" w:ascii="黑体" w:hAnsi="黑体" w:eastAsia="黑体" w:cs="黑体"/>
          <w:b/>
          <w:sz w:val="30"/>
          <w:szCs w:val="30"/>
          <w:lang w:eastAsia="zh-CN"/>
        </w:rPr>
      </w:pPr>
      <w:bookmarkStart w:id="0" w:name="_GoBack"/>
      <w:bookmarkEnd w:id="0"/>
      <w:r>
        <w:rPr>
          <w:rFonts w:hint="eastAsia" w:ascii="黑体" w:hAnsi="黑体" w:eastAsia="黑体" w:cs="黑体"/>
          <w:sz w:val="30"/>
          <w:szCs w:val="30"/>
          <w:lang w:val="en-US" w:eastAsia="zh-CN"/>
        </w:rPr>
        <w:t>一、</w:t>
      </w:r>
      <w:r>
        <w:rPr>
          <w:rFonts w:hint="eastAsia" w:ascii="黑体" w:hAnsi="黑体" w:eastAsia="黑体" w:cs="黑体"/>
          <w:sz w:val="30"/>
          <w:szCs w:val="30"/>
        </w:rPr>
        <w:t>传统艺术卷</w:t>
      </w:r>
      <w:r>
        <w:rPr>
          <w:rFonts w:hint="eastAsia" w:ascii="黑体" w:hAnsi="黑体" w:eastAsia="黑体" w:cs="黑体"/>
          <w:sz w:val="30"/>
          <w:szCs w:val="30"/>
          <w:lang w:eastAsia="zh-CN"/>
        </w:rPr>
        <w:t>（</w:t>
      </w:r>
      <w:r>
        <w:rPr>
          <w:rFonts w:hint="eastAsia" w:ascii="黑体" w:hAnsi="黑体" w:eastAsia="黑体" w:cs="黑体"/>
          <w:sz w:val="30"/>
          <w:szCs w:val="30"/>
          <w:lang w:val="en-US" w:eastAsia="zh-CN"/>
        </w:rPr>
        <w:t>100题</w:t>
      </w:r>
      <w:r>
        <w:rPr>
          <w:rFonts w:hint="eastAsia" w:ascii="黑体" w:hAnsi="黑体" w:eastAsia="黑体" w:cs="黑体"/>
          <w:sz w:val="30"/>
          <w:szCs w:val="30"/>
          <w:lang w:eastAsia="zh-CN"/>
        </w:rPr>
        <w:t>）</w:t>
      </w:r>
    </w:p>
    <w:p w14:paraId="08BC6D39">
      <w:pPr>
        <w:spacing w:line="240" w:lineRule="auto"/>
        <w:ind w:firstLine="420" w:firstLineChars="200"/>
        <w:rPr>
          <w:rFonts w:hint="eastAsia" w:ascii="宋体" w:hAnsi="宋体" w:eastAsia="宋体" w:cs="宋体"/>
          <w:b w:val="0"/>
          <w:bCs w:val="0"/>
          <w:color w:val="auto"/>
          <w:sz w:val="21"/>
          <w:szCs w:val="21"/>
          <w:lang w:val="zh-TW"/>
        </w:rPr>
      </w:pPr>
    </w:p>
    <w:p w14:paraId="6A72641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lang w:val="en-US" w:eastAsia="zh-CN"/>
        </w:rPr>
      </w:pPr>
      <w:r>
        <w:rPr>
          <w:rFonts w:hint="eastAsia" w:ascii="黑体" w:hAnsi="黑体" w:eastAsia="黑体" w:cs="黑体"/>
          <w:b/>
          <w:bCs/>
          <w:color w:val="auto"/>
          <w:sz w:val="21"/>
          <w:szCs w:val="21"/>
          <w:lang w:val="en-US" w:eastAsia="zh-CN"/>
        </w:rPr>
        <w:t>2.</w:t>
      </w:r>
      <w:r>
        <w:rPr>
          <w:rFonts w:hint="eastAsia" w:ascii="黑体" w:hAnsi="黑体" w:eastAsia="黑体" w:cs="黑体"/>
          <w:b/>
          <w:bCs/>
          <w:color w:val="auto"/>
          <w:sz w:val="21"/>
          <w:szCs w:val="21"/>
        </w:rPr>
        <w:t>在古时，用以礼仪的玉器有“六器”，其中被称为六器之首的是：</w:t>
      </w:r>
    </w:p>
    <w:p w14:paraId="4D83BF2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val="0"/>
          <w:color w:val="auto"/>
          <w:sz w:val="21"/>
          <w:szCs w:val="21"/>
        </w:rPr>
      </w:pPr>
      <w:r>
        <w:rPr>
          <w:rFonts w:hint="eastAsia" w:ascii="Songti SC Regular" w:hAnsi="Songti SC Regular" w:eastAsia="Songti SC Regular" w:cs="Songti SC Regular"/>
          <w:b w:val="0"/>
          <w:bCs w:val="0"/>
          <w:color w:val="auto"/>
          <w:sz w:val="21"/>
          <w:szCs w:val="21"/>
        </w:rPr>
        <w:t>A</w:t>
      </w:r>
      <w:r>
        <w:rPr>
          <w:rFonts w:hint="eastAsia" w:ascii="Songti SC Regular" w:hAnsi="Songti SC Regular" w:eastAsia="Songti SC Regular" w:cs="Songti SC Regular"/>
          <w:b w:val="0"/>
          <w:bCs w:val="0"/>
          <w:color w:val="auto"/>
          <w:sz w:val="21"/>
          <w:szCs w:val="21"/>
          <w:lang w:val="en-US" w:eastAsia="zh-CN"/>
        </w:rPr>
        <w:t>.</w:t>
      </w:r>
      <w:r>
        <w:rPr>
          <w:rFonts w:hint="eastAsia" w:ascii="Songti SC Regular" w:hAnsi="Songti SC Regular" w:eastAsia="Songti SC Regular" w:cs="Songti SC Regular"/>
          <w:b w:val="0"/>
          <w:bCs w:val="0"/>
          <w:color w:val="auto"/>
          <w:sz w:val="21"/>
          <w:szCs w:val="21"/>
        </w:rPr>
        <w:t>圭</w:t>
      </w:r>
      <w:r>
        <w:rPr>
          <w:rFonts w:hint="eastAsia" w:ascii="Songti SC Regular" w:hAnsi="Songti SC Regular" w:eastAsia="Songti SC Regular" w:cs="Songti SC Regular"/>
          <w:b w:val="0"/>
          <w:bCs w:val="0"/>
          <w:color w:val="auto"/>
          <w:sz w:val="21"/>
          <w:szCs w:val="21"/>
          <w:lang w:val="en-US" w:eastAsia="zh-CN"/>
        </w:rPr>
        <w:t xml:space="preserve">     </w:t>
      </w:r>
      <w:r>
        <w:rPr>
          <w:rFonts w:hint="eastAsia" w:ascii="Songti SC Regular" w:hAnsi="Songti SC Regular" w:eastAsia="Songti SC Regular" w:cs="Songti SC Regular"/>
          <w:b w:val="0"/>
          <w:bCs w:val="0"/>
          <w:color w:val="auto"/>
          <w:sz w:val="21"/>
          <w:szCs w:val="21"/>
        </w:rPr>
        <w:t>B</w:t>
      </w:r>
      <w:r>
        <w:rPr>
          <w:rFonts w:hint="eastAsia" w:ascii="Songti SC Regular" w:hAnsi="Songti SC Regular" w:eastAsia="Songti SC Regular" w:cs="Songti SC Regular"/>
          <w:b w:val="0"/>
          <w:bCs w:val="0"/>
          <w:color w:val="auto"/>
          <w:sz w:val="21"/>
          <w:szCs w:val="21"/>
          <w:lang w:val="en-US" w:eastAsia="zh-CN"/>
        </w:rPr>
        <w:t>.</w:t>
      </w:r>
      <w:r>
        <w:rPr>
          <w:rFonts w:hint="eastAsia" w:ascii="Songti SC Regular" w:hAnsi="Songti SC Regular" w:eastAsia="Songti SC Regular" w:cs="Songti SC Regular"/>
          <w:b w:val="0"/>
          <w:bCs w:val="0"/>
          <w:color w:val="auto"/>
          <w:sz w:val="21"/>
          <w:szCs w:val="21"/>
        </w:rPr>
        <w:t>璧</w:t>
      </w:r>
      <w:r>
        <w:rPr>
          <w:rFonts w:hint="eastAsia" w:ascii="Songti SC Regular" w:hAnsi="Songti SC Regular" w:eastAsia="Songti SC Regular" w:cs="Songti SC Regular"/>
          <w:b w:val="0"/>
          <w:bCs w:val="0"/>
          <w:color w:val="auto"/>
          <w:sz w:val="21"/>
          <w:szCs w:val="21"/>
          <w:lang w:val="en-US" w:eastAsia="zh-CN"/>
        </w:rPr>
        <w:t xml:space="preserve">     </w:t>
      </w:r>
      <w:r>
        <w:rPr>
          <w:rFonts w:hint="eastAsia" w:ascii="Songti SC Regular" w:hAnsi="Songti SC Regular" w:eastAsia="Songti SC Regular" w:cs="Songti SC Regular"/>
          <w:b w:val="0"/>
          <w:bCs w:val="0"/>
          <w:color w:val="auto"/>
          <w:sz w:val="21"/>
          <w:szCs w:val="21"/>
        </w:rPr>
        <w:t>C</w:t>
      </w:r>
      <w:r>
        <w:rPr>
          <w:rFonts w:hint="eastAsia" w:ascii="Songti SC Regular" w:hAnsi="Songti SC Regular" w:eastAsia="Songti SC Regular" w:cs="Songti SC Regular"/>
          <w:b w:val="0"/>
          <w:bCs w:val="0"/>
          <w:color w:val="auto"/>
          <w:sz w:val="21"/>
          <w:szCs w:val="21"/>
          <w:lang w:val="en-US" w:eastAsia="zh-CN"/>
        </w:rPr>
        <w:t>.</w:t>
      </w:r>
      <w:r>
        <w:rPr>
          <w:rFonts w:hint="eastAsia" w:ascii="Songti SC Regular" w:hAnsi="Songti SC Regular" w:eastAsia="Songti SC Regular" w:cs="Songti SC Regular"/>
          <w:b w:val="0"/>
          <w:bCs w:val="0"/>
          <w:color w:val="auto"/>
          <w:sz w:val="21"/>
          <w:szCs w:val="21"/>
        </w:rPr>
        <w:t>琮</w:t>
      </w:r>
      <w:r>
        <w:rPr>
          <w:rFonts w:hint="eastAsia" w:ascii="Songti SC Regular" w:hAnsi="Songti SC Regular" w:eastAsia="Songti SC Regular" w:cs="Songti SC Regular"/>
          <w:b w:val="0"/>
          <w:bCs w:val="0"/>
          <w:color w:val="auto"/>
          <w:sz w:val="21"/>
          <w:szCs w:val="21"/>
          <w:lang w:val="en-US" w:eastAsia="zh-CN"/>
        </w:rPr>
        <w:t xml:space="preserve">     </w:t>
      </w:r>
      <w:r>
        <w:rPr>
          <w:rFonts w:hint="eastAsia" w:ascii="Songti SC Regular" w:hAnsi="Songti SC Regular" w:eastAsia="Songti SC Regular" w:cs="Songti SC Regular"/>
          <w:b w:val="0"/>
          <w:bCs w:val="0"/>
          <w:color w:val="auto"/>
          <w:sz w:val="21"/>
          <w:szCs w:val="21"/>
        </w:rPr>
        <w:t>D</w:t>
      </w:r>
      <w:r>
        <w:rPr>
          <w:rFonts w:hint="eastAsia" w:ascii="Songti SC Regular" w:hAnsi="Songti SC Regular" w:eastAsia="Songti SC Regular" w:cs="Songti SC Regular"/>
          <w:b w:val="0"/>
          <w:bCs w:val="0"/>
          <w:color w:val="auto"/>
          <w:sz w:val="21"/>
          <w:szCs w:val="21"/>
          <w:lang w:val="en-US" w:eastAsia="zh-CN"/>
        </w:rPr>
        <w:t>.</w:t>
      </w:r>
      <w:r>
        <w:rPr>
          <w:rFonts w:hint="eastAsia" w:ascii="Songti SC Regular" w:hAnsi="Songti SC Regular" w:eastAsia="Songti SC Regular" w:cs="Songti SC Regular"/>
          <w:b w:val="0"/>
          <w:bCs w:val="0"/>
          <w:color w:val="auto"/>
          <w:sz w:val="21"/>
          <w:szCs w:val="21"/>
        </w:rPr>
        <w:t>璜</w:t>
      </w:r>
    </w:p>
    <w:p w14:paraId="0CC6A0AA">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val="0"/>
          <w:color w:val="auto"/>
          <w:sz w:val="21"/>
          <w:szCs w:val="21"/>
        </w:rPr>
      </w:pPr>
      <w:r>
        <w:rPr>
          <w:rFonts w:hint="eastAsia" w:ascii="Songti SC Bold" w:hAnsi="Songti SC Bold" w:eastAsia="Songti SC Bold" w:cs="Songti SC Bold"/>
          <w:b/>
          <w:bCs w:val="0"/>
          <w:color w:val="auto"/>
          <w:sz w:val="21"/>
          <w:szCs w:val="21"/>
          <w:lang w:val="en-US" w:eastAsia="zh-CN"/>
        </w:rPr>
        <w:t>正确</w:t>
      </w:r>
      <w:r>
        <w:rPr>
          <w:rFonts w:hint="eastAsia" w:ascii="Songti SC Bold" w:hAnsi="Songti SC Bold" w:eastAsia="Songti SC Bold" w:cs="Songti SC Bold"/>
          <w:b/>
          <w:bCs w:val="0"/>
          <w:color w:val="auto"/>
          <w:sz w:val="21"/>
          <w:szCs w:val="21"/>
        </w:rPr>
        <w:t>答案：B</w:t>
      </w:r>
    </w:p>
    <w:p w14:paraId="65A1EAC5">
      <w:pPr>
        <w:spacing w:line="240" w:lineRule="auto"/>
        <w:rPr>
          <w:rFonts w:hint="eastAsia" w:ascii="Songti SC Bold" w:hAnsi="Songti SC Bold" w:eastAsia="Songti SC Bold" w:cs="Songti SC Bold"/>
          <w:b/>
          <w:bCs w:val="0"/>
          <w:color w:val="auto"/>
          <w:sz w:val="21"/>
          <w:szCs w:val="21"/>
          <w:lang w:val="zh-TW"/>
        </w:rPr>
      </w:pPr>
    </w:p>
    <w:p w14:paraId="11BB2D01">
      <w:pPr>
        <w:spacing w:line="240" w:lineRule="auto"/>
        <w:rPr>
          <w:rFonts w:hint="eastAsia" w:ascii="Songti SC Bold" w:hAnsi="Songti SC Bold" w:eastAsia="Songti SC Bold" w:cs="Songti SC Bold"/>
          <w:b/>
          <w:bCs w:val="0"/>
          <w:color w:val="auto"/>
          <w:sz w:val="21"/>
          <w:szCs w:val="21"/>
          <w:lang w:val="zh-TW"/>
        </w:rPr>
      </w:pPr>
      <w:r>
        <w:rPr>
          <w:rFonts w:hint="eastAsia" w:ascii="Songti SC Bold" w:hAnsi="Songti SC Bold" w:eastAsia="Songti SC Bold" w:cs="Songti SC Bold"/>
          <w:b/>
          <w:bCs w:val="0"/>
          <w:color w:val="auto"/>
          <w:sz w:val="21"/>
          <w:szCs w:val="21"/>
          <w:lang w:val="zh-TW"/>
        </w:rPr>
        <w:t>【专家解析】</w:t>
      </w:r>
    </w:p>
    <w:p w14:paraId="2028F128">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六器之首为璧。《周礼·春秋·大宗伯》载：“以玉作六器，礼天地四方。以苍璧礼天，以黄琮礼地，以青圭礼东方，以赤璋礼南方，以白琥礼西方，以玄璜礼北方。”六器即玉璧、玉琮、玉圭、玉琥、玉璋、玉璜，为古代祭祀天地四方的礼器。</w:t>
      </w:r>
    </w:p>
    <w:p w14:paraId="48798675">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璧，古代的一种器物名，一般为玉制，也有用琉璃制的。璧的形状通常呈扁圆形，中心有一圆孔，但也有出廓璧，即在圆形轮廓外雕有龙形或其他形状的钮。</w:t>
      </w:r>
    </w:p>
    <w:p w14:paraId="7A85ED40">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rPr>
        <w:t>《说文解字》中释璧：“瑞玉，圆器也。”邢禹疏：“肉，边也，好，孔也，边大倍于孔者名璧。”这里把璧的形制讲得十分清楚，“肉”是指周围的边，“好”是指当中的孔，边为孔径的两倍便是璧。这一比例实际上仅仅是理想的，实际出土的玉器很少符合这一比例的。与此器近似的还有玉瑗、玉环，三者的名称由中心的圆孔大小来决定，大孔者为瑗，小孔者为璧，孔径与玉质部分边沿相等者为环。明陈继儒《大司马节寰袁公家庙记》：“鼎彝俅，迎神圭璧收。</w:t>
      </w:r>
      <w:r>
        <w:rPr>
          <w:rFonts w:hint="eastAsia" w:ascii="Songti SC" w:hAnsi="Songti SC" w:eastAsia="Songti SC" w:cs="Songti SC"/>
          <w:b w:val="0"/>
          <w:bCs/>
          <w:color w:val="auto"/>
          <w:sz w:val="21"/>
          <w:szCs w:val="21"/>
          <w:lang w:val="zh-TW" w:eastAsia="zh-CN"/>
        </w:rPr>
        <w:t>”</w:t>
      </w:r>
    </w:p>
    <w:p w14:paraId="77BED9B0">
      <w:pPr>
        <w:spacing w:line="240" w:lineRule="auto"/>
        <w:ind w:firstLine="420" w:firstLineChars="200"/>
        <w:rPr>
          <w:rFonts w:hint="eastAsia" w:ascii="Songti SC Regular" w:hAnsi="Songti SC Regular" w:eastAsia="Songti SC Regular" w:cs="Songti SC Regular"/>
          <w:b w:val="0"/>
          <w:bCs w:val="0"/>
          <w:color w:val="auto"/>
          <w:sz w:val="21"/>
          <w:szCs w:val="21"/>
          <w:lang w:val="zh-TW" w:eastAsia="zh-CN"/>
        </w:rPr>
      </w:pPr>
    </w:p>
    <w:p w14:paraId="37D36C60">
      <w:pPr>
        <w:spacing w:line="240" w:lineRule="auto"/>
        <w:ind w:firstLine="420" w:firstLineChars="200"/>
        <w:rPr>
          <w:rFonts w:hint="eastAsia" w:ascii="Songti SC Regular" w:hAnsi="Songti SC Regular" w:eastAsia="Songti SC Regular" w:cs="Songti SC Regular"/>
          <w:b w:val="0"/>
          <w:bCs w:val="0"/>
          <w:color w:val="auto"/>
          <w:sz w:val="21"/>
          <w:szCs w:val="21"/>
          <w:lang w:val="zh-TW" w:eastAsia="zh-CN"/>
        </w:rPr>
      </w:pPr>
    </w:p>
    <w:p w14:paraId="2B09846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lang w:val="en-US" w:eastAsia="zh-CN"/>
        </w:rPr>
        <w:t>3.</w:t>
      </w:r>
      <w:r>
        <w:rPr>
          <w:rFonts w:hint="eastAsia" w:ascii="黑体" w:hAnsi="黑体" w:eastAsia="黑体" w:cs="黑体"/>
          <w:b/>
          <w:bCs/>
          <w:color w:val="auto"/>
          <w:sz w:val="21"/>
          <w:szCs w:val="21"/>
        </w:rPr>
        <w:t>以下著名的青铜器不属于商代的是：</w:t>
      </w:r>
    </w:p>
    <w:p w14:paraId="6281295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color w:val="auto"/>
          <w:sz w:val="21"/>
          <w:szCs w:val="21"/>
        </w:rPr>
      </w:pPr>
      <w:r>
        <w:rPr>
          <w:rFonts w:hint="eastAsia" w:ascii="Songti SC Regular" w:hAnsi="Songti SC Regular" w:eastAsia="Songti SC Regular" w:cs="Songti SC Regular"/>
          <w:b w:val="0"/>
          <w:bCs/>
          <w:color w:val="auto"/>
          <w:sz w:val="21"/>
          <w:szCs w:val="21"/>
        </w:rPr>
        <w:t>A</w:t>
      </w:r>
      <w:r>
        <w:rPr>
          <w:rFonts w:hint="eastAsia" w:ascii="Songti SC Regular" w:hAnsi="Songti SC Regular" w:eastAsia="Songti SC Regular" w:cs="Songti SC Regular"/>
          <w:b w:val="0"/>
          <w:bCs/>
          <w:color w:val="auto"/>
          <w:sz w:val="21"/>
          <w:szCs w:val="21"/>
          <w:lang w:eastAsia="zh-CN"/>
        </w:rPr>
        <w:t>.</w:t>
      </w:r>
      <w:r>
        <w:rPr>
          <w:rFonts w:hint="eastAsia" w:ascii="Songti SC Regular" w:hAnsi="Songti SC Regular" w:eastAsia="Songti SC Regular" w:cs="Songti SC Regular"/>
          <w:b w:val="0"/>
          <w:bCs/>
          <w:color w:val="auto"/>
          <w:sz w:val="21"/>
          <w:szCs w:val="21"/>
        </w:rPr>
        <w:t xml:space="preserve"> 司母戊大方鼎</w:t>
      </w:r>
      <w:r>
        <w:rPr>
          <w:rFonts w:hint="eastAsia" w:ascii="Songti SC Regular" w:hAnsi="Songti SC Regular" w:eastAsia="Songti SC Regular" w:cs="Songti SC Regular"/>
          <w:b w:val="0"/>
          <w:bCs/>
          <w:color w:val="auto"/>
          <w:sz w:val="21"/>
          <w:szCs w:val="21"/>
          <w:lang w:val="en-US" w:eastAsia="zh-CN"/>
        </w:rPr>
        <w:t xml:space="preserve">         B.</w:t>
      </w:r>
      <w:r>
        <w:rPr>
          <w:rFonts w:hint="eastAsia" w:ascii="Songti SC Regular" w:hAnsi="Songti SC Regular" w:eastAsia="Songti SC Regular" w:cs="Songti SC Regular"/>
          <w:b w:val="0"/>
          <w:bCs/>
          <w:color w:val="auto"/>
          <w:sz w:val="21"/>
          <w:szCs w:val="21"/>
        </w:rPr>
        <w:t xml:space="preserve"> 四羊方尊</w:t>
      </w:r>
    </w:p>
    <w:p w14:paraId="23DB1E2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color w:val="auto"/>
          <w:sz w:val="21"/>
          <w:szCs w:val="21"/>
        </w:rPr>
      </w:pPr>
      <w:r>
        <w:rPr>
          <w:rFonts w:hint="eastAsia" w:ascii="Songti SC Regular" w:hAnsi="Songti SC Regular" w:eastAsia="Songti SC Regular" w:cs="Songti SC Regular"/>
          <w:b w:val="0"/>
          <w:bCs/>
          <w:color w:val="auto"/>
          <w:sz w:val="21"/>
          <w:szCs w:val="21"/>
        </w:rPr>
        <w:t>C</w:t>
      </w:r>
      <w:r>
        <w:rPr>
          <w:rFonts w:hint="eastAsia" w:ascii="Songti SC Regular" w:hAnsi="Songti SC Regular" w:eastAsia="Songti SC Regular" w:cs="Songti SC Regular"/>
          <w:b w:val="0"/>
          <w:bCs/>
          <w:color w:val="auto"/>
          <w:sz w:val="21"/>
          <w:szCs w:val="21"/>
          <w:lang w:eastAsia="zh-CN"/>
        </w:rPr>
        <w:t>.</w:t>
      </w:r>
      <w:r>
        <w:rPr>
          <w:rFonts w:hint="eastAsia" w:ascii="Songti SC Regular" w:hAnsi="Songti SC Regular" w:eastAsia="Songti SC Regular" w:cs="Songti SC Regular"/>
          <w:b w:val="0"/>
          <w:bCs/>
          <w:color w:val="auto"/>
          <w:sz w:val="21"/>
          <w:szCs w:val="21"/>
        </w:rPr>
        <w:t xml:space="preserve"> 曾侯乙编钟</w:t>
      </w:r>
      <w:r>
        <w:rPr>
          <w:rFonts w:hint="eastAsia" w:ascii="Songti SC Regular" w:hAnsi="Songti SC Regular" w:eastAsia="Songti SC Regular" w:cs="Songti SC Regular"/>
          <w:b w:val="0"/>
          <w:bCs/>
          <w:color w:val="auto"/>
          <w:sz w:val="21"/>
          <w:szCs w:val="21"/>
          <w:lang w:val="en-US" w:eastAsia="zh-CN"/>
        </w:rPr>
        <w:t xml:space="preserve">           D.</w:t>
      </w:r>
      <w:r>
        <w:rPr>
          <w:rFonts w:hint="eastAsia" w:ascii="Songti SC Regular" w:hAnsi="Songti SC Regular" w:eastAsia="Songti SC Regular" w:cs="Songti SC Regular"/>
          <w:b w:val="0"/>
          <w:bCs/>
          <w:color w:val="auto"/>
          <w:sz w:val="21"/>
          <w:szCs w:val="21"/>
        </w:rPr>
        <w:t xml:space="preserve"> 大禾人面方鼎</w:t>
      </w:r>
    </w:p>
    <w:p w14:paraId="236BE4D1">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val="0"/>
          <w:color w:val="auto"/>
          <w:sz w:val="21"/>
          <w:szCs w:val="21"/>
        </w:rPr>
      </w:pPr>
      <w:r>
        <w:rPr>
          <w:rFonts w:hint="eastAsia" w:ascii="Songti SC Bold" w:hAnsi="Songti SC Bold" w:eastAsia="Songti SC Bold" w:cs="Songti SC Bold"/>
          <w:b/>
          <w:bCs w:val="0"/>
          <w:color w:val="auto"/>
          <w:sz w:val="21"/>
          <w:szCs w:val="21"/>
          <w:lang w:val="en-US" w:eastAsia="zh-CN"/>
        </w:rPr>
        <w:t>正确</w:t>
      </w:r>
      <w:r>
        <w:rPr>
          <w:rFonts w:hint="eastAsia" w:ascii="Songti SC Bold" w:hAnsi="Songti SC Bold" w:eastAsia="Songti SC Bold" w:cs="Songti SC Bold"/>
          <w:b/>
          <w:bCs w:val="0"/>
          <w:color w:val="auto"/>
          <w:sz w:val="21"/>
          <w:szCs w:val="21"/>
        </w:rPr>
        <w:t>答案：</w:t>
      </w:r>
      <w:r>
        <w:rPr>
          <w:rFonts w:hint="eastAsia" w:ascii="Songti SC Bold" w:hAnsi="Songti SC Bold" w:eastAsia="Songti SC Bold" w:cs="Songti SC Bold"/>
          <w:b/>
          <w:bCs w:val="0"/>
          <w:color w:val="auto"/>
          <w:sz w:val="21"/>
          <w:szCs w:val="21"/>
          <w:lang w:val="en-US"/>
        </w:rPr>
        <w:t>C.</w:t>
      </w:r>
      <w:r>
        <w:rPr>
          <w:rFonts w:hint="eastAsia" w:ascii="Songti SC Bold" w:hAnsi="Songti SC Bold" w:eastAsia="Songti SC Bold" w:cs="Songti SC Bold"/>
          <w:b/>
          <w:bCs w:val="0"/>
          <w:color w:val="auto"/>
          <w:sz w:val="21"/>
          <w:szCs w:val="21"/>
        </w:rPr>
        <w:t>曾侯乙编钟</w:t>
      </w:r>
    </w:p>
    <w:p w14:paraId="1A7B328D">
      <w:pPr>
        <w:spacing w:line="240" w:lineRule="auto"/>
        <w:ind w:firstLine="420" w:firstLineChars="200"/>
        <w:rPr>
          <w:rFonts w:hint="eastAsia"/>
          <w:sz w:val="21"/>
          <w:szCs w:val="21"/>
          <w:lang w:eastAsia="zh-CN"/>
        </w:rPr>
      </w:pPr>
    </w:p>
    <w:p w14:paraId="0B696228">
      <w:pPr>
        <w:spacing w:line="240" w:lineRule="auto"/>
        <w:rPr>
          <w:rFonts w:hint="eastAsia" w:ascii="Songti SC Bold" w:hAnsi="Songti SC Bold" w:eastAsia="Songti SC Bold" w:cs="Songti SC Bold"/>
          <w:b/>
          <w:bCs/>
          <w:sz w:val="21"/>
          <w:szCs w:val="21"/>
          <w:lang w:eastAsia="zh-CN"/>
        </w:rPr>
      </w:pPr>
      <w:r>
        <w:rPr>
          <w:rFonts w:hint="eastAsia" w:ascii="Songti SC Bold" w:hAnsi="Songti SC Bold" w:eastAsia="Songti SC Bold" w:cs="Songti SC Bold"/>
          <w:b/>
          <w:bCs/>
          <w:sz w:val="21"/>
          <w:szCs w:val="21"/>
          <w:lang w:eastAsia="zh-CN"/>
        </w:rPr>
        <w:t>【</w:t>
      </w:r>
      <w:r>
        <w:rPr>
          <w:rFonts w:hint="eastAsia" w:ascii="Songti SC Bold" w:hAnsi="Songti SC Bold" w:eastAsia="Songti SC Bold" w:cs="Songti SC Bold"/>
          <w:b/>
          <w:bCs/>
          <w:sz w:val="21"/>
          <w:szCs w:val="21"/>
        </w:rPr>
        <w:t>知识点</w:t>
      </w:r>
      <w:r>
        <w:rPr>
          <w:rFonts w:hint="eastAsia" w:ascii="Songti SC Bold" w:hAnsi="Songti SC Bold" w:eastAsia="Songti SC Bold" w:cs="Songti SC Bold"/>
          <w:b/>
          <w:bCs/>
          <w:sz w:val="21"/>
          <w:szCs w:val="21"/>
          <w:lang w:eastAsia="zh-CN"/>
        </w:rPr>
        <w:t>】</w:t>
      </w:r>
    </w:p>
    <w:p w14:paraId="3E6CDAB5">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曾侯乙编钟，战国早期文物。1978年在湖北出土，是由六十五件青铜编钟组成的庞大乐器，它高超的铸造技术和良好的音乐性能，改写了世界音乐史，被中外专家、学者称为“稀世珍宝”。司母戊大方鼎又称“后母戊鼎”，是商王祖庚或祖甲为祭祀其母戊所制。这是迄今世界上出土最大、最重的青铜礼器，有“镇国之宝”的美誉。四羊方尊是商朝晚期青铜礼器，祭祀用品。羊通俗的民间文化象征含义便是“吉祥”，汉代铭文中吉祥有时直接写成“吉羊”。大禾人面方鼎，为商代后期鼎常见样式。商、周青铜器以兽面纹作主题纹饰较为常见，人面纹较为稀有珍贵。究竟为何采用如此写实的人面纹作为主题装饰，仍是个谜。</w:t>
      </w:r>
    </w:p>
    <w:p w14:paraId="13C905C5">
      <w:pPr>
        <w:spacing w:line="240" w:lineRule="auto"/>
        <w:ind w:firstLine="420" w:firstLineChars="200"/>
        <w:rPr>
          <w:rFonts w:hint="eastAsia" w:ascii="Songti SC Regular" w:hAnsi="Songti SC Regular" w:eastAsia="Songti SC Regular" w:cs="Songti SC Regular"/>
          <w:sz w:val="21"/>
          <w:szCs w:val="21"/>
          <w:shd w:val="clear" w:color="auto" w:fill="FFFFFF"/>
        </w:rPr>
      </w:pPr>
    </w:p>
    <w:p w14:paraId="6EEA5701">
      <w:pPr>
        <w:spacing w:line="240" w:lineRule="auto"/>
        <w:ind w:firstLine="420" w:firstLineChars="200"/>
        <w:rPr>
          <w:rFonts w:hint="eastAsia" w:ascii="Songti SC Regular" w:hAnsi="Songti SC Regular" w:eastAsia="Songti SC Regular" w:cs="Songti SC Regular"/>
          <w:sz w:val="21"/>
          <w:szCs w:val="21"/>
          <w:shd w:val="clear" w:color="auto" w:fill="FFFFFF"/>
        </w:rPr>
      </w:pPr>
    </w:p>
    <w:p w14:paraId="6DA666A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rPr>
        <w:t xml:space="preserve"> </w:t>
      </w:r>
      <w:r>
        <w:rPr>
          <w:rFonts w:hint="eastAsia" w:ascii="黑体" w:hAnsi="黑体" w:eastAsia="黑体" w:cs="黑体"/>
          <w:b/>
          <w:bCs/>
          <w:color w:val="auto"/>
          <w:sz w:val="21"/>
          <w:szCs w:val="21"/>
          <w:lang w:val="en-US" w:eastAsia="zh-CN"/>
        </w:rPr>
        <w:t>4.</w:t>
      </w:r>
      <w:r>
        <w:rPr>
          <w:rFonts w:hint="eastAsia" w:ascii="黑体" w:hAnsi="黑体" w:eastAsia="黑体" w:cs="黑体"/>
          <w:b/>
          <w:bCs/>
          <w:color w:val="auto"/>
          <w:sz w:val="21"/>
          <w:szCs w:val="21"/>
        </w:rPr>
        <w:t>2009年，考古工作者在古邺城西12公里处发现了魏武王曹操的陵墓，发现了一件写有“魏武王常所用格虎大戟”的石牌，请问这种书体是？</w:t>
      </w:r>
    </w:p>
    <w:p w14:paraId="678E92F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color w:val="auto"/>
          <w:sz w:val="21"/>
          <w:szCs w:val="21"/>
          <w:lang w:val="en-US" w:eastAsia="zh-CN"/>
        </w:rPr>
      </w:pPr>
      <w:r>
        <w:rPr>
          <w:rFonts w:hint="eastAsia" w:ascii="Songti SC Regular" w:hAnsi="Songti SC Regular" w:eastAsia="Songti SC Regular" w:cs="Songti SC Regular"/>
          <w:b w:val="0"/>
          <w:bCs/>
          <w:color w:val="auto"/>
          <w:sz w:val="21"/>
          <w:szCs w:val="21"/>
          <w:lang w:val="en-US"/>
        </w:rPr>
        <w:t>A.</w:t>
      </w:r>
      <w:r>
        <w:rPr>
          <w:rFonts w:hint="eastAsia" w:ascii="Songti SC Regular" w:hAnsi="Songti SC Regular" w:eastAsia="Songti SC Regular" w:cs="Songti SC Regular"/>
          <w:b w:val="0"/>
          <w:bCs/>
          <w:color w:val="auto"/>
          <w:sz w:val="21"/>
          <w:szCs w:val="21"/>
        </w:rPr>
        <w:t>篆书</w:t>
      </w:r>
      <w:r>
        <w:rPr>
          <w:rFonts w:hint="eastAsia" w:ascii="Songti SC Regular" w:hAnsi="Songti SC Regular" w:eastAsia="Songti SC Regular" w:cs="Songti SC Regular"/>
          <w:b w:val="0"/>
          <w:bCs/>
          <w:color w:val="auto"/>
          <w:sz w:val="21"/>
          <w:szCs w:val="21"/>
          <w:lang w:val="en-US"/>
        </w:rPr>
        <w:t xml:space="preserve">     B.</w:t>
      </w:r>
      <w:r>
        <w:rPr>
          <w:rFonts w:hint="eastAsia" w:ascii="Songti SC Regular" w:hAnsi="Songti SC Regular" w:eastAsia="Songti SC Regular" w:cs="Songti SC Regular"/>
          <w:b w:val="0"/>
          <w:bCs/>
          <w:color w:val="auto"/>
          <w:sz w:val="21"/>
          <w:szCs w:val="21"/>
        </w:rPr>
        <w:t>隶书</w:t>
      </w:r>
      <w:r>
        <w:rPr>
          <w:rFonts w:hint="eastAsia" w:ascii="Songti SC Regular" w:hAnsi="Songti SC Regular" w:eastAsia="Songti SC Regular" w:cs="Songti SC Regular"/>
          <w:b w:val="0"/>
          <w:bCs/>
          <w:color w:val="auto"/>
          <w:sz w:val="21"/>
          <w:szCs w:val="21"/>
          <w:lang w:val="en-US"/>
        </w:rPr>
        <w:t xml:space="preserve">     </w:t>
      </w:r>
      <w:r>
        <w:rPr>
          <w:rFonts w:hint="eastAsia" w:ascii="Songti SC Regular" w:hAnsi="Songti SC Regular" w:eastAsia="Songti SC Regular" w:cs="Songti SC Regular"/>
          <w:b w:val="0"/>
          <w:bCs/>
          <w:color w:val="auto"/>
          <w:sz w:val="21"/>
          <w:szCs w:val="21"/>
        </w:rPr>
        <w:t>C</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楷书</w:t>
      </w:r>
      <w:r>
        <w:rPr>
          <w:rFonts w:hint="eastAsia" w:ascii="Songti SC Regular" w:hAnsi="Songti SC Regular" w:eastAsia="Songti SC Regular" w:cs="Songti SC Regular"/>
          <w:b w:val="0"/>
          <w:bCs/>
          <w:color w:val="auto"/>
          <w:sz w:val="21"/>
          <w:szCs w:val="21"/>
          <w:lang w:val="en-US"/>
        </w:rPr>
        <w:t xml:space="preserve">     </w:t>
      </w:r>
      <w:r>
        <w:rPr>
          <w:rFonts w:hint="eastAsia" w:ascii="Songti SC Regular" w:hAnsi="Songti SC Regular" w:eastAsia="Songti SC Regular" w:cs="Songti SC Regular"/>
          <w:b w:val="0"/>
          <w:bCs/>
          <w:color w:val="auto"/>
          <w:sz w:val="21"/>
          <w:szCs w:val="21"/>
        </w:rPr>
        <w:t>D</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行书</w:t>
      </w:r>
    </w:p>
    <w:p w14:paraId="786B3BA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val="0"/>
          <w:color w:val="auto"/>
          <w:sz w:val="21"/>
          <w:szCs w:val="21"/>
        </w:rPr>
      </w:pPr>
      <w:r>
        <w:rPr>
          <w:rFonts w:hint="eastAsia" w:ascii="Songti SC Bold" w:hAnsi="Songti SC Bold" w:eastAsia="Songti SC Bold" w:cs="Songti SC Bold"/>
          <w:b/>
          <w:bCs w:val="0"/>
          <w:color w:val="auto"/>
          <w:sz w:val="21"/>
          <w:szCs w:val="21"/>
          <w:lang w:val="en-US" w:eastAsia="zh-CN"/>
        </w:rPr>
        <w:t>正确</w:t>
      </w:r>
      <w:r>
        <w:rPr>
          <w:rFonts w:hint="eastAsia" w:ascii="Songti SC Bold" w:hAnsi="Songti SC Bold" w:eastAsia="Songti SC Bold" w:cs="Songti SC Bold"/>
          <w:b/>
          <w:bCs w:val="0"/>
          <w:color w:val="auto"/>
          <w:sz w:val="21"/>
          <w:szCs w:val="21"/>
        </w:rPr>
        <w:t>答案：B</w:t>
      </w:r>
      <w:r>
        <w:rPr>
          <w:rFonts w:hint="default" w:ascii="Songti SC Bold" w:hAnsi="Songti SC Bold" w:eastAsia="Songti SC Bold" w:cs="Songti SC Bold"/>
          <w:b/>
          <w:bCs w:val="0"/>
          <w:color w:val="auto"/>
          <w:sz w:val="21"/>
          <w:szCs w:val="21"/>
          <w:lang w:val="en-US"/>
        </w:rPr>
        <w:t>.</w:t>
      </w:r>
      <w:r>
        <w:rPr>
          <w:rFonts w:hint="eastAsia" w:ascii="Songti SC Bold" w:hAnsi="Songti SC Bold" w:eastAsia="Songti SC Bold" w:cs="Songti SC Bold"/>
          <w:b/>
          <w:bCs w:val="0"/>
          <w:color w:val="auto"/>
          <w:sz w:val="21"/>
          <w:szCs w:val="21"/>
        </w:rPr>
        <w:t>隶书</w:t>
      </w:r>
    </w:p>
    <w:p w14:paraId="5BFBF380">
      <w:pPr>
        <w:spacing w:line="240" w:lineRule="auto"/>
        <w:ind w:firstLine="420" w:firstLineChars="200"/>
        <w:rPr>
          <w:sz w:val="21"/>
          <w:szCs w:val="21"/>
        </w:rPr>
      </w:pPr>
      <w:r>
        <w:rPr>
          <w:sz w:val="21"/>
          <w:szCs w:val="21"/>
        </w:rPr>
        <w:drawing>
          <wp:inline distT="0" distB="0" distL="0" distR="0">
            <wp:extent cx="1037590" cy="2538730"/>
            <wp:effectExtent l="0" t="0" r="3810" b="1270"/>
            <wp:docPr id="1" name="图片 1" descr="http://res.city.ifeng.com/upload/images/2011/1206/074300/0_185778_84b7001429522734652a3a0adbb96b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http://res.city.ifeng.com/upload/images/2011/1206/074300/0_185778_84b7001429522734652a3a0adbb96b14.jpg"/>
                    <pic:cNvPicPr>
                      <a:picLocks noChangeAspect="1" noChangeArrowheads="1"/>
                    </pic:cNvPicPr>
                  </pic:nvPicPr>
                  <pic:blipFill>
                    <a:blip r:embed="rId7"/>
                    <a:srcRect/>
                    <a:stretch>
                      <a:fillRect/>
                    </a:stretch>
                  </pic:blipFill>
                  <pic:spPr>
                    <a:xfrm>
                      <a:off x="0" y="0"/>
                      <a:ext cx="1039145" cy="2542770"/>
                    </a:xfrm>
                    <a:prstGeom prst="rect">
                      <a:avLst/>
                    </a:prstGeom>
                    <a:noFill/>
                    <a:ln w="9525">
                      <a:noFill/>
                      <a:miter lim="800000"/>
                      <a:headEnd/>
                      <a:tailEnd/>
                    </a:ln>
                  </pic:spPr>
                </pic:pic>
              </a:graphicData>
            </a:graphic>
          </wp:inline>
        </w:drawing>
      </w:r>
    </w:p>
    <w:p w14:paraId="7582F78B">
      <w:pPr>
        <w:spacing w:line="240" w:lineRule="auto"/>
        <w:rPr>
          <w:rFonts w:hint="eastAsia" w:ascii="Songti SC Bold" w:hAnsi="Songti SC Bold" w:eastAsia="Songti SC Bold" w:cs="Songti SC Bold"/>
          <w:b/>
          <w:bCs w:val="0"/>
          <w:color w:val="auto"/>
          <w:sz w:val="21"/>
          <w:szCs w:val="21"/>
          <w:lang w:val="zh-TW"/>
        </w:rPr>
      </w:pPr>
      <w:r>
        <w:rPr>
          <w:rFonts w:hint="eastAsia" w:ascii="Songti SC Bold" w:hAnsi="Songti SC Bold" w:eastAsia="Songti SC Bold" w:cs="Songti SC Bold"/>
          <w:b/>
          <w:bCs w:val="0"/>
          <w:color w:val="auto"/>
          <w:sz w:val="21"/>
          <w:szCs w:val="21"/>
          <w:lang w:val="zh-TW"/>
        </w:rPr>
        <w:t>【专家解析】</w:t>
      </w:r>
    </w:p>
    <w:p w14:paraId="7056B72B">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汉代流行隶书。隶书，有秦隶、汉隶等，一般认为由篆书发展而来，字形多呈宽扁，横画长而竖画短，讲究“蚕头雁尾</w:t>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rPr>
        <w:t>一波三折”。根据出土简牍，隶书起源于战国，在东汉时期达到顶峰，对后世书法有不可小觑的影响，书法界有“汉隶唐楷”之称。三国时期</w:t>
      </w:r>
      <w:r>
        <w:rPr>
          <w:rFonts w:hint="eastAsia" w:ascii="Songti SC" w:hAnsi="Songti SC" w:eastAsia="Songti SC" w:cs="Songti SC"/>
          <w:b w:val="0"/>
          <w:bCs/>
          <w:color w:val="auto"/>
          <w:sz w:val="21"/>
          <w:szCs w:val="21"/>
          <w:lang w:val="zh-TW" w:eastAsia="zh-CN"/>
        </w:rPr>
        <w:t>中国</w:t>
      </w:r>
      <w:r>
        <w:rPr>
          <w:rFonts w:hint="eastAsia" w:ascii="Songti SC" w:hAnsi="Songti SC" w:eastAsia="Songti SC" w:cs="Songti SC"/>
          <w:b w:val="0"/>
          <w:bCs/>
          <w:color w:val="auto"/>
          <w:sz w:val="21"/>
          <w:szCs w:val="21"/>
          <w:lang w:val="zh-TW"/>
        </w:rPr>
        <w:t>主流的书体是隶书。</w:t>
      </w:r>
    </w:p>
    <w:p w14:paraId="114929D4">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“魏武王常所用格虎大戟”是在位于河南安阳的曹操墓（即高陵）出土的一件石牌，是认定曹操陵墓最有力的证据。</w:t>
      </w:r>
    </w:p>
    <w:p w14:paraId="3863724E">
      <w:pPr>
        <w:spacing w:line="240" w:lineRule="auto"/>
        <w:rPr>
          <w:rFonts w:hint="eastAsia" w:ascii="宋体" w:hAnsi="宋体" w:cs="MS Mincho"/>
          <w:sz w:val="21"/>
          <w:szCs w:val="21"/>
          <w:shd w:val="clear" w:color="auto" w:fill="FFFFFF"/>
        </w:rPr>
      </w:pPr>
    </w:p>
    <w:p w14:paraId="7D19B057">
      <w:pPr>
        <w:spacing w:line="240" w:lineRule="auto"/>
        <w:rPr>
          <w:rFonts w:hint="eastAsia" w:ascii="宋体" w:hAnsi="宋体" w:cs="MS Mincho"/>
          <w:sz w:val="21"/>
          <w:szCs w:val="21"/>
          <w:shd w:val="clear" w:color="auto" w:fill="FFFFFF"/>
        </w:rPr>
      </w:pPr>
    </w:p>
    <w:p w14:paraId="3F71585F">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lang w:val="en-US" w:eastAsia="zh-CN"/>
        </w:rPr>
        <w:t>5.</w:t>
      </w:r>
      <w:r>
        <w:rPr>
          <w:rFonts w:hint="eastAsia" w:ascii="黑体" w:hAnsi="黑体" w:eastAsia="黑体" w:cs="黑体"/>
          <w:b/>
          <w:bCs/>
          <w:color w:val="auto"/>
          <w:sz w:val="21"/>
          <w:szCs w:val="21"/>
        </w:rPr>
        <w:t>汉代雕塑中的杰作“马踏飞燕”出土自哪个省份？</w:t>
      </w:r>
    </w:p>
    <w:p w14:paraId="28B45B8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val="0"/>
          <w:color w:val="auto"/>
          <w:sz w:val="21"/>
          <w:szCs w:val="21"/>
        </w:rPr>
      </w:pPr>
      <w:r>
        <w:rPr>
          <w:rFonts w:hint="eastAsia" w:ascii="Songti SC Regular" w:hAnsi="Songti SC Regular" w:eastAsia="Songti SC Regular" w:cs="Songti SC Regular"/>
          <w:b w:val="0"/>
          <w:bCs w:val="0"/>
          <w:color w:val="auto"/>
          <w:sz w:val="21"/>
          <w:szCs w:val="21"/>
        </w:rPr>
        <w:t>A</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河南</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B</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陕西</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C</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甘肃</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D</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山东</w:t>
      </w:r>
    </w:p>
    <w:p w14:paraId="03208727">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color w:val="auto"/>
          <w:sz w:val="21"/>
          <w:szCs w:val="21"/>
          <w:lang w:val="en-US" w:eastAsia="zh-CN"/>
        </w:rPr>
      </w:pPr>
      <w:r>
        <w:rPr>
          <w:rFonts w:hint="eastAsia" w:ascii="Songti SC Bold" w:hAnsi="Songti SC Bold" w:eastAsia="Songti SC Bold" w:cs="Songti SC Bold"/>
          <w:b/>
          <w:bCs/>
          <w:color w:val="auto"/>
          <w:sz w:val="21"/>
          <w:szCs w:val="21"/>
          <w:lang w:val="en-US" w:eastAsia="zh-CN"/>
        </w:rPr>
        <w:t>正确</w:t>
      </w:r>
      <w:r>
        <w:rPr>
          <w:rFonts w:hint="eastAsia" w:ascii="Songti SC Bold" w:hAnsi="Songti SC Bold" w:eastAsia="Songti SC Bold" w:cs="Songti SC Bold"/>
          <w:b/>
          <w:bCs/>
          <w:color w:val="auto"/>
          <w:sz w:val="21"/>
          <w:szCs w:val="21"/>
        </w:rPr>
        <w:t>答案：C</w:t>
      </w:r>
      <w:r>
        <w:rPr>
          <w:rFonts w:hint="eastAsia" w:ascii="Songti SC Bold" w:hAnsi="Songti SC Bold" w:eastAsia="Songti SC Bold" w:cs="Songti SC Bold"/>
          <w:b/>
          <w:bCs/>
          <w:color w:val="auto"/>
          <w:sz w:val="21"/>
          <w:szCs w:val="21"/>
          <w:lang w:val="en-US"/>
        </w:rPr>
        <w:t>.</w:t>
      </w:r>
      <w:r>
        <w:rPr>
          <w:rFonts w:hint="eastAsia" w:ascii="Songti SC Bold" w:hAnsi="Songti SC Bold" w:eastAsia="Songti SC Bold" w:cs="Songti SC Bold"/>
          <w:b/>
          <w:bCs/>
          <w:color w:val="auto"/>
          <w:sz w:val="21"/>
          <w:szCs w:val="21"/>
          <w:lang w:val="en-US" w:eastAsia="zh-CN"/>
        </w:rPr>
        <w:t>甘肃</w:t>
      </w:r>
    </w:p>
    <w:p w14:paraId="1A76E3DD">
      <w:pPr>
        <w:spacing w:line="240" w:lineRule="auto"/>
        <w:rPr>
          <w:rFonts w:hint="eastAsia" w:ascii="Songti SC Bold" w:hAnsi="Songti SC Bold" w:eastAsia="Songti SC Bold" w:cs="Songti SC Bold"/>
          <w:b/>
          <w:bCs w:val="0"/>
          <w:color w:val="auto"/>
          <w:sz w:val="21"/>
          <w:szCs w:val="21"/>
          <w:lang w:val="zh-TW"/>
        </w:rPr>
      </w:pPr>
      <w:r>
        <w:rPr>
          <w:rFonts w:hint="eastAsia" w:ascii="Songti SC Bold" w:hAnsi="Songti SC Bold" w:eastAsia="Songti SC Bold" w:cs="Songti SC Bold"/>
          <w:b/>
          <w:bCs w:val="0"/>
          <w:color w:val="auto"/>
          <w:sz w:val="21"/>
          <w:szCs w:val="21"/>
          <w:lang w:val="zh-TW"/>
        </w:rPr>
        <w:t>【专家解析】</w:t>
      </w:r>
    </w:p>
    <w:p w14:paraId="73F96630">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马踏飞燕为东汉青铜器，1969年出土于甘肃省武威市汉墓。于东汉时期镇守张掖的张姓军事长官及其妻合葬墓中出土，现藏于甘肃省博物馆。马昂首嘶鸣，躯干壮实而四肢修长，腿蹄轻捷，三足腾空、飞驰向前，一足踏飞燕。一匹躯体庞大的马踏在一只正疾驰的龙雀背上，小龙雀吃惊地回过头来观望，表现了骏马凌空飞腾、奔跑疾速的雄姿。这一艺术形象不仅构思奇特、造型优美，而且完全符合力学平衡原理，完美地塑造了运动速度与整体平衡相统一的行空天马与飞雀。马踏飞燕改变了传统天马的造型手法，蕴含着丰富的天马文化内涵，堪称青铜艺术的极品，充分表现了古代艺术家丰富的想象力和精湛的铸造技艺。</w:t>
      </w:r>
    </w:p>
    <w:p w14:paraId="3820C3B6">
      <w:pPr>
        <w:spacing w:line="240" w:lineRule="auto"/>
        <w:ind w:firstLine="420" w:firstLineChars="200"/>
        <w:rPr>
          <w:sz w:val="21"/>
          <w:szCs w:val="21"/>
        </w:rPr>
      </w:pPr>
    </w:p>
    <w:p w14:paraId="2951AA4F">
      <w:pPr>
        <w:spacing w:line="240" w:lineRule="auto"/>
        <w:ind w:firstLine="420" w:firstLineChars="200"/>
        <w:rPr>
          <w:sz w:val="21"/>
          <w:szCs w:val="21"/>
        </w:rPr>
      </w:pPr>
    </w:p>
    <w:p w14:paraId="6E5A007D">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lang w:val="en-US" w:eastAsia="zh-CN"/>
        </w:rPr>
        <w:t>6.</w:t>
      </w:r>
      <w:r>
        <w:rPr>
          <w:rFonts w:hint="eastAsia" w:ascii="黑体" w:hAnsi="黑体" w:eastAsia="黑体" w:cs="黑体"/>
          <w:b/>
          <w:bCs/>
          <w:color w:val="auto"/>
          <w:sz w:val="21"/>
          <w:szCs w:val="21"/>
        </w:rPr>
        <w:t>2005年元青花鬼谷子下山图罐在伦敦拍卖出约2.3亿人民币，创下了当时</w:t>
      </w:r>
      <w:r>
        <w:rPr>
          <w:rFonts w:hint="eastAsia" w:ascii="黑体" w:hAnsi="黑体" w:eastAsia="黑体" w:cs="黑体"/>
          <w:b/>
          <w:bCs/>
          <w:color w:val="auto"/>
          <w:sz w:val="21"/>
          <w:szCs w:val="21"/>
          <w:lang w:eastAsia="zh-CN"/>
        </w:rPr>
        <w:t>中国</w:t>
      </w:r>
      <w:r>
        <w:rPr>
          <w:rFonts w:hint="eastAsia" w:ascii="黑体" w:hAnsi="黑体" w:eastAsia="黑体" w:cs="黑体"/>
          <w:b/>
          <w:bCs/>
          <w:color w:val="auto"/>
          <w:sz w:val="21"/>
          <w:szCs w:val="21"/>
        </w:rPr>
        <w:t>艺术品在世界上的最高拍卖纪录。以此为代表的元青花人物故事瓷器，代表了元青花绘画的最高水平，请问以下哪个故事没有在元青花中出现？</w:t>
      </w:r>
    </w:p>
    <w:p w14:paraId="7CED2FC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color w:val="auto"/>
          <w:sz w:val="21"/>
          <w:szCs w:val="21"/>
        </w:rPr>
      </w:pPr>
      <w:r>
        <w:rPr>
          <w:rFonts w:hint="eastAsia" w:ascii="Songti SC Regular" w:hAnsi="Songti SC Regular" w:eastAsia="Songti SC Regular" w:cs="Songti SC Regular"/>
          <w:b w:val="0"/>
          <w:bCs/>
          <w:color w:val="auto"/>
          <w:sz w:val="21"/>
          <w:szCs w:val="21"/>
        </w:rPr>
        <w:t>A</w:t>
      </w:r>
      <w:r>
        <w:rPr>
          <w:rFonts w:hint="eastAsia" w:ascii="Songti SC Regular" w:hAnsi="Songti SC Regular" w:eastAsia="Songti SC Regular" w:cs="Songti SC Regular"/>
          <w:b w:val="0"/>
          <w:bCs/>
          <w:color w:val="auto"/>
          <w:sz w:val="21"/>
          <w:szCs w:val="21"/>
          <w:lang w:eastAsia="zh-CN"/>
        </w:rPr>
        <w:t>.</w:t>
      </w:r>
      <w:r>
        <w:rPr>
          <w:rFonts w:hint="eastAsia" w:ascii="Songti SC Regular" w:hAnsi="Songti SC Regular" w:eastAsia="Songti SC Regular" w:cs="Songti SC Regular"/>
          <w:b w:val="0"/>
          <w:bCs/>
          <w:color w:val="auto"/>
          <w:sz w:val="21"/>
          <w:szCs w:val="21"/>
        </w:rPr>
        <w:t>昭君出塞</w:t>
      </w:r>
      <w:r>
        <w:rPr>
          <w:rFonts w:hint="eastAsia" w:ascii="Songti SC Regular" w:hAnsi="Songti SC Regular" w:eastAsia="Songti SC Regular" w:cs="Songti SC Regular"/>
          <w:b w:val="0"/>
          <w:bCs/>
          <w:color w:val="auto"/>
          <w:sz w:val="21"/>
          <w:szCs w:val="21"/>
          <w:lang w:val="en-US" w:eastAsia="zh-CN"/>
        </w:rPr>
        <w:t xml:space="preserve">   </w:t>
      </w:r>
      <w:r>
        <w:rPr>
          <w:rFonts w:hint="eastAsia" w:ascii="Songti SC Regular" w:hAnsi="Songti SC Regular" w:eastAsia="Songti SC Regular" w:cs="Songti SC Regular"/>
          <w:b w:val="0"/>
          <w:bCs/>
          <w:color w:val="auto"/>
          <w:sz w:val="21"/>
          <w:szCs w:val="21"/>
        </w:rPr>
        <w:t>B</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蒙恬将军</w:t>
      </w:r>
      <w:r>
        <w:rPr>
          <w:rFonts w:hint="eastAsia" w:ascii="Songti SC Regular" w:hAnsi="Songti SC Regular" w:eastAsia="Songti SC Regular" w:cs="Songti SC Regular"/>
          <w:b w:val="0"/>
          <w:bCs/>
          <w:color w:val="auto"/>
          <w:sz w:val="21"/>
          <w:szCs w:val="21"/>
          <w:lang w:val="en-US"/>
        </w:rPr>
        <w:t xml:space="preserve">   </w:t>
      </w:r>
      <w:r>
        <w:rPr>
          <w:rFonts w:hint="eastAsia" w:ascii="Songti SC Regular" w:hAnsi="Songti SC Regular" w:eastAsia="Songti SC Regular" w:cs="Songti SC Regular"/>
          <w:b w:val="0"/>
          <w:bCs/>
          <w:color w:val="auto"/>
          <w:sz w:val="21"/>
          <w:szCs w:val="21"/>
        </w:rPr>
        <w:t>C</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萧何月下追韩信</w:t>
      </w:r>
      <w:r>
        <w:rPr>
          <w:rFonts w:hint="eastAsia" w:ascii="Songti SC Regular" w:hAnsi="Songti SC Regular" w:eastAsia="Songti SC Regular" w:cs="Songti SC Regular"/>
          <w:b w:val="0"/>
          <w:bCs/>
          <w:color w:val="auto"/>
          <w:sz w:val="21"/>
          <w:szCs w:val="21"/>
          <w:lang w:val="en-US"/>
        </w:rPr>
        <w:t xml:space="preserve">   </w:t>
      </w:r>
      <w:r>
        <w:rPr>
          <w:rFonts w:hint="eastAsia" w:ascii="Songti SC Regular" w:hAnsi="Songti SC Regular" w:eastAsia="Songti SC Regular" w:cs="Songti SC Regular"/>
          <w:b w:val="0"/>
          <w:bCs/>
          <w:color w:val="auto"/>
          <w:sz w:val="21"/>
          <w:szCs w:val="21"/>
        </w:rPr>
        <w:t>D</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穆桂英挂帅</w:t>
      </w:r>
    </w:p>
    <w:p w14:paraId="14ACCCE0">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val="0"/>
          <w:color w:val="auto"/>
          <w:sz w:val="21"/>
          <w:szCs w:val="21"/>
        </w:rPr>
      </w:pPr>
      <w:r>
        <w:rPr>
          <w:rFonts w:hint="eastAsia" w:ascii="Songti SC Bold" w:hAnsi="Songti SC Bold" w:eastAsia="Songti SC Bold" w:cs="Songti SC Bold"/>
          <w:b/>
          <w:bCs w:val="0"/>
          <w:color w:val="auto"/>
          <w:sz w:val="21"/>
          <w:szCs w:val="21"/>
          <w:lang w:val="en-US" w:eastAsia="zh-CN"/>
        </w:rPr>
        <w:t>正确</w:t>
      </w:r>
      <w:r>
        <w:rPr>
          <w:rFonts w:hint="eastAsia" w:ascii="Songti SC Bold" w:hAnsi="Songti SC Bold" w:eastAsia="Songti SC Bold" w:cs="Songti SC Bold"/>
          <w:b/>
          <w:bCs w:val="0"/>
          <w:color w:val="auto"/>
          <w:sz w:val="21"/>
          <w:szCs w:val="21"/>
        </w:rPr>
        <w:t>答案：D</w:t>
      </w:r>
      <w:r>
        <w:rPr>
          <w:rFonts w:hint="eastAsia" w:ascii="Songti SC Bold" w:hAnsi="Songti SC Bold" w:eastAsia="Songti SC Bold" w:cs="Songti SC Bold"/>
          <w:b/>
          <w:bCs w:val="0"/>
          <w:color w:val="auto"/>
          <w:sz w:val="21"/>
          <w:szCs w:val="21"/>
          <w:lang w:val="en-US" w:eastAsia="zh-CN"/>
        </w:rPr>
        <w:t xml:space="preserve">  </w:t>
      </w:r>
      <w:r>
        <w:rPr>
          <w:rFonts w:hint="eastAsia" w:ascii="Songti SC Bold" w:hAnsi="Songti SC Bold" w:eastAsia="Songti SC Bold" w:cs="Songti SC Bold"/>
          <w:b/>
          <w:bCs w:val="0"/>
          <w:color w:val="auto"/>
          <w:sz w:val="21"/>
          <w:szCs w:val="21"/>
        </w:rPr>
        <w:t>穆桂英挂帅</w:t>
      </w:r>
    </w:p>
    <w:p w14:paraId="7F2679C1">
      <w:pPr>
        <w:spacing w:line="240" w:lineRule="auto"/>
        <w:rPr>
          <w:rFonts w:hint="eastAsia" w:ascii="Songti SC" w:hAnsi="Songti SC" w:eastAsia="Songti SC" w:cs="Songti SC"/>
          <w:b w:val="0"/>
          <w:bCs/>
          <w:color w:val="auto"/>
          <w:sz w:val="21"/>
          <w:szCs w:val="21"/>
          <w:lang w:val="zh-TW"/>
        </w:rPr>
      </w:pPr>
    </w:p>
    <w:p w14:paraId="7D66B854">
      <w:pPr>
        <w:spacing w:line="240" w:lineRule="auto"/>
        <w:rPr>
          <w:rFonts w:hint="eastAsia" w:ascii="Songti SC Bold" w:hAnsi="Songti SC Bold" w:eastAsia="Songti SC Bold" w:cs="Songti SC Bold"/>
          <w:b/>
          <w:bCs w:val="0"/>
          <w:color w:val="auto"/>
          <w:sz w:val="21"/>
          <w:szCs w:val="21"/>
          <w:lang w:val="zh-TW"/>
        </w:rPr>
      </w:pPr>
      <w:r>
        <w:rPr>
          <w:rFonts w:hint="eastAsia" w:ascii="Songti SC Bold" w:hAnsi="Songti SC Bold" w:eastAsia="Songti SC Bold" w:cs="Songti SC Bold"/>
          <w:b/>
          <w:bCs w:val="0"/>
          <w:color w:val="auto"/>
          <w:sz w:val="21"/>
          <w:szCs w:val="21"/>
          <w:lang w:val="zh-TW"/>
        </w:rPr>
        <w:t>【专家解析】</w:t>
      </w:r>
    </w:p>
    <w:p w14:paraId="24B991F4">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元青花昭君出塞图罐，现藏于日本出光美术馆。元青花蒙恬将军人物故事玉壶春瓶，1956年出土于湖南常德市，现收藏于湖南省博物馆。元青花萧何月下追韩信图梅瓶出土于南京市江宁开发区将军山沐英墓，是元末明初青花瓷中的罕见珍品，收藏于南京市博物馆，是该馆的“镇馆之宝”，</w:t>
      </w:r>
      <w:r>
        <w:rPr>
          <w:rFonts w:hint="eastAsia" w:ascii="Songti SC" w:hAnsi="Songti SC" w:eastAsia="Songti SC" w:cs="Songti SC"/>
          <w:b w:val="0"/>
          <w:bCs/>
          <w:color w:val="auto"/>
          <w:sz w:val="21"/>
          <w:szCs w:val="21"/>
          <w:lang w:val="zh-TW" w:eastAsia="zh-CN"/>
        </w:rPr>
        <w:t>中国</w:t>
      </w:r>
      <w:r>
        <w:rPr>
          <w:rFonts w:hint="eastAsia" w:ascii="Songti SC" w:hAnsi="Songti SC" w:eastAsia="Songti SC" w:cs="Songti SC"/>
          <w:b w:val="0"/>
          <w:bCs/>
          <w:color w:val="auto"/>
          <w:sz w:val="21"/>
          <w:szCs w:val="21"/>
          <w:lang w:val="zh-TW"/>
        </w:rPr>
        <w:t>瓷器三绝之一。穆桂英挂帅故事未见元青花中。</w:t>
      </w:r>
    </w:p>
    <w:p w14:paraId="155F8CFF">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青花瓷为元景德镇代表瓷器，这是两种极具特色和名贵的品类。青花着色力强，呈色稳定，纹饰永不褪脱，且风格幽靓典雅，素净秀丽。光润透亮的青花釉与素雅明净的白胎巧妙配合，互相衬托，颇具</w:t>
      </w:r>
      <w:r>
        <w:rPr>
          <w:rFonts w:hint="eastAsia" w:ascii="Songti SC" w:hAnsi="Songti SC" w:eastAsia="Songti SC" w:cs="Songti SC"/>
          <w:b w:val="0"/>
          <w:bCs/>
          <w:color w:val="auto"/>
          <w:sz w:val="21"/>
          <w:szCs w:val="21"/>
          <w:lang w:val="zh-TW" w:eastAsia="zh-CN"/>
        </w:rPr>
        <w:t>中国</w:t>
      </w:r>
      <w:r>
        <w:rPr>
          <w:rFonts w:hint="eastAsia" w:ascii="Songti SC" w:hAnsi="Songti SC" w:eastAsia="Songti SC" w:cs="Songti SC"/>
          <w:b w:val="0"/>
          <w:bCs/>
          <w:color w:val="auto"/>
          <w:sz w:val="21"/>
          <w:szCs w:val="21"/>
          <w:lang w:val="zh-TW"/>
        </w:rPr>
        <w:t>水墨画之特色，并且标志着由素瓷转为彩瓷的新时代的到来；元青花以其多层次、满画面、主次分明的装饰特征和以彩绘为主兼刻、划、印花的装饰技法，为</w:t>
      </w:r>
      <w:r>
        <w:rPr>
          <w:rFonts w:hint="eastAsia" w:ascii="Songti SC" w:hAnsi="Songti SC" w:eastAsia="Songti SC" w:cs="Songti SC"/>
          <w:b w:val="0"/>
          <w:bCs/>
          <w:color w:val="auto"/>
          <w:sz w:val="21"/>
          <w:szCs w:val="21"/>
          <w:lang w:val="zh-TW" w:eastAsia="zh-CN"/>
        </w:rPr>
        <w:t>中国</w:t>
      </w:r>
      <w:r>
        <w:rPr>
          <w:rFonts w:hint="eastAsia" w:ascii="Songti SC" w:hAnsi="Songti SC" w:eastAsia="Songti SC" w:cs="Songti SC"/>
          <w:b w:val="0"/>
          <w:bCs/>
          <w:color w:val="auto"/>
          <w:sz w:val="21"/>
          <w:szCs w:val="21"/>
          <w:lang w:val="zh-TW"/>
        </w:rPr>
        <w:t>陶瓷艺术的发展开辟了一条新的途径。</w:t>
      </w:r>
    </w:p>
    <w:p w14:paraId="58D9DFC2">
      <w:pPr>
        <w:widowControl/>
        <w:spacing w:line="240" w:lineRule="auto"/>
        <w:ind w:firstLine="420" w:firstLineChars="200"/>
        <w:jc w:val="left"/>
        <w:rPr>
          <w:rFonts w:hint="eastAsia" w:ascii="宋体" w:hAnsi="宋体" w:cs="Times New Roman"/>
          <w:kern w:val="0"/>
          <w:sz w:val="21"/>
          <w:szCs w:val="21"/>
        </w:rPr>
      </w:pPr>
    </w:p>
    <w:p w14:paraId="3DB83C2B">
      <w:pPr>
        <w:spacing w:line="240" w:lineRule="auto"/>
        <w:ind w:firstLine="420" w:firstLineChars="200"/>
        <w:rPr>
          <w:sz w:val="21"/>
          <w:szCs w:val="21"/>
        </w:rPr>
      </w:pPr>
    </w:p>
    <w:p w14:paraId="5E108DC1">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lang w:val="en-US" w:eastAsia="zh-CN"/>
        </w:rPr>
        <w:t>8.</w:t>
      </w:r>
      <w:r>
        <w:rPr>
          <w:rFonts w:hint="eastAsia" w:ascii="黑体" w:hAnsi="黑体" w:eastAsia="黑体" w:cs="黑体"/>
          <w:b/>
          <w:bCs/>
          <w:color w:val="auto"/>
          <w:sz w:val="21"/>
          <w:szCs w:val="21"/>
        </w:rPr>
        <w:t>南北朝时期被称为</w:t>
      </w:r>
      <w:r>
        <w:rPr>
          <w:rFonts w:hint="eastAsia" w:ascii="黑体" w:hAnsi="黑体" w:eastAsia="黑体" w:cs="黑体"/>
          <w:b/>
          <w:bCs/>
          <w:color w:val="auto"/>
          <w:sz w:val="21"/>
          <w:szCs w:val="21"/>
          <w:lang w:eastAsia="zh-CN"/>
        </w:rPr>
        <w:t>中国</w:t>
      </w:r>
      <w:r>
        <w:rPr>
          <w:rFonts w:hint="eastAsia" w:ascii="黑体" w:hAnsi="黑体" w:eastAsia="黑体" w:cs="黑体"/>
          <w:b/>
          <w:bCs/>
          <w:color w:val="auto"/>
          <w:sz w:val="21"/>
          <w:szCs w:val="21"/>
        </w:rPr>
        <w:t>艺术的“自觉”时期，其中诞生了很多艺术家，其中哪位是以绘画成就闻名于世的？</w:t>
      </w:r>
    </w:p>
    <w:p w14:paraId="197971EF">
      <w:pPr>
        <w:numPr>
          <w:ilvl w:val="0"/>
          <w:numId w:val="1"/>
        </w:num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val="0"/>
          <w:color w:val="auto"/>
          <w:sz w:val="21"/>
          <w:szCs w:val="21"/>
        </w:rPr>
      </w:pPr>
      <w:r>
        <w:rPr>
          <w:rFonts w:hint="eastAsia" w:ascii="Songti SC Regular" w:hAnsi="Songti SC Regular" w:eastAsia="Songti SC Regular" w:cs="Songti SC Regular"/>
          <w:b w:val="0"/>
          <w:bCs w:val="0"/>
          <w:color w:val="auto"/>
          <w:sz w:val="21"/>
          <w:szCs w:val="21"/>
        </w:rPr>
        <w:t>顾恺之</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B</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王羲之</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C</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王献之</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D</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刘牢之</w:t>
      </w:r>
    </w:p>
    <w:p w14:paraId="509DCFD8">
      <w:pPr>
        <w:numPr>
          <w:ilvl w:val="0"/>
          <w:numId w:val="0"/>
        </w:num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color w:val="auto"/>
          <w:sz w:val="21"/>
          <w:szCs w:val="21"/>
        </w:rPr>
      </w:pPr>
      <w:r>
        <w:rPr>
          <w:rFonts w:hint="eastAsia" w:ascii="Songti SC Bold" w:hAnsi="Songti SC Bold" w:eastAsia="Songti SC Bold" w:cs="Songti SC Bold"/>
          <w:b/>
          <w:bCs/>
          <w:color w:val="auto"/>
          <w:sz w:val="21"/>
          <w:szCs w:val="21"/>
          <w:lang w:val="en-US" w:eastAsia="zh-CN"/>
        </w:rPr>
        <w:t>正确</w:t>
      </w:r>
      <w:r>
        <w:rPr>
          <w:rFonts w:hint="eastAsia" w:ascii="Songti SC Bold" w:hAnsi="Songti SC Bold" w:eastAsia="Songti SC Bold" w:cs="Songti SC Bold"/>
          <w:b/>
          <w:bCs/>
          <w:color w:val="auto"/>
          <w:sz w:val="21"/>
          <w:szCs w:val="21"/>
        </w:rPr>
        <w:t>答案：A</w:t>
      </w:r>
      <w:r>
        <w:rPr>
          <w:rFonts w:hint="eastAsia" w:ascii="Songti SC Bold" w:hAnsi="Songti SC Bold" w:eastAsia="Songti SC Bold" w:cs="Songti SC Bold"/>
          <w:b/>
          <w:bCs/>
          <w:color w:val="auto"/>
          <w:sz w:val="21"/>
          <w:szCs w:val="21"/>
          <w:lang w:val="en-US"/>
        </w:rPr>
        <w:t>.</w:t>
      </w:r>
      <w:r>
        <w:rPr>
          <w:rFonts w:hint="eastAsia" w:ascii="Songti SC Bold" w:hAnsi="Songti SC Bold" w:eastAsia="Songti SC Bold" w:cs="Songti SC Bold"/>
          <w:b/>
          <w:bCs/>
          <w:color w:val="auto"/>
          <w:sz w:val="21"/>
          <w:szCs w:val="21"/>
        </w:rPr>
        <w:t>顾恺之</w:t>
      </w:r>
    </w:p>
    <w:p w14:paraId="0F0C68FA">
      <w:pPr>
        <w:spacing w:line="240" w:lineRule="auto"/>
        <w:rPr>
          <w:rFonts w:hint="eastAsia" w:ascii="Songti SC Bold" w:hAnsi="Songti SC Bold" w:eastAsia="Songti SC Bold" w:cs="Songti SC Bold"/>
          <w:b/>
          <w:bCs w:val="0"/>
          <w:color w:val="auto"/>
          <w:sz w:val="21"/>
          <w:szCs w:val="21"/>
          <w:lang w:val="zh-TW"/>
        </w:rPr>
      </w:pPr>
    </w:p>
    <w:p w14:paraId="40876107">
      <w:pPr>
        <w:spacing w:line="240" w:lineRule="auto"/>
        <w:rPr>
          <w:rFonts w:hint="eastAsia" w:ascii="Songti SC Bold" w:hAnsi="Songti SC Bold" w:eastAsia="Songti SC Bold" w:cs="Songti SC Bold"/>
          <w:b/>
          <w:bCs w:val="0"/>
          <w:color w:val="auto"/>
          <w:sz w:val="21"/>
          <w:szCs w:val="21"/>
          <w:lang w:val="zh-TW"/>
        </w:rPr>
      </w:pPr>
      <w:r>
        <w:rPr>
          <w:rFonts w:hint="eastAsia" w:ascii="Songti SC Bold" w:hAnsi="Songti SC Bold" w:eastAsia="Songti SC Bold" w:cs="Songti SC Bold"/>
          <w:b/>
          <w:bCs w:val="0"/>
          <w:color w:val="auto"/>
          <w:sz w:val="21"/>
          <w:szCs w:val="21"/>
          <w:lang w:val="zh-TW"/>
        </w:rPr>
        <w:t>【专家解析】</w:t>
      </w:r>
    </w:p>
    <w:p w14:paraId="3D15C66E">
      <w:pPr>
        <w:spacing w:line="240" w:lineRule="auto"/>
        <w:ind w:firstLine="420" w:firstLineChars="200"/>
        <w:rPr>
          <w:rFonts w:hint="eastAsia" w:ascii="Songti SC" w:hAnsi="Songti SC" w:eastAsia="Songti SC" w:cs="Songti SC"/>
          <w:b w:val="0"/>
          <w:bCs/>
          <w:color w:val="auto"/>
          <w:sz w:val="21"/>
          <w:szCs w:val="21"/>
          <w:lang w:val="zh-TW"/>
        </w:rPr>
      </w:pPr>
      <w:r>
        <w:rPr>
          <w:rFonts w:hint="eastAsia" w:ascii="Songti SC" w:hAnsi="Songti SC" w:eastAsia="Songti SC" w:cs="Songti SC"/>
          <w:b w:val="0"/>
          <w:bCs/>
          <w:color w:val="auto"/>
          <w:sz w:val="21"/>
          <w:szCs w:val="21"/>
          <w:lang w:val="zh-TW"/>
        </w:rPr>
        <w:t>顾恺之，东晋著名画家，精于人像、佛像、禽兽、</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"http://baike.baidu.com/item/%E5%B1%B1%E6%B0%B4"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山水</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等，时人称之为“</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"http://baike.baidu.com/item/%E4%B8%89%E7%BB%9D"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三绝</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"http://baike.baidu.com/item/%E7%94%BB%E7%BB%9D"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画绝</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、文绝和</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HYPERLINK "http://baike.baidu.com/item/%E7%97%B4%E7%BB%9D" \t "_blank"</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痴绝</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。顾恺之作画，意在传神，其“迁想妙得”“</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"http://baike.baidu.com/item/%E4%BB%A5%E5%BD%A2%E5%86%99%E7%A5%9E"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以形写神</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”等论点，为</w:t>
      </w:r>
      <w:r>
        <w:rPr>
          <w:rFonts w:hint="eastAsia" w:ascii="Songti SC" w:hAnsi="Songti SC" w:eastAsia="Songti SC" w:cs="Songti SC"/>
          <w:b w:val="0"/>
          <w:bCs/>
          <w:color w:val="auto"/>
          <w:sz w:val="21"/>
          <w:szCs w:val="21"/>
          <w:lang w:val="zh-TW" w:eastAsia="zh-CN"/>
        </w:rPr>
        <w:t>中国</w:t>
      </w:r>
      <w:r>
        <w:rPr>
          <w:rFonts w:hint="eastAsia" w:ascii="Songti SC" w:hAnsi="Songti SC" w:eastAsia="Songti SC" w:cs="Songti SC"/>
          <w:b w:val="0"/>
          <w:bCs/>
          <w:color w:val="auto"/>
          <w:sz w:val="21"/>
          <w:szCs w:val="21"/>
          <w:lang w:val="zh-TW"/>
        </w:rPr>
        <w:t>传统</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"http://baike.baidu.com/item/%E7%BB%98%E7%94%BB/612451"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绘画</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的发展</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"http://baike.baidu.com/item/%E5%A5%A0%E5%AE%9A"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奠定</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了基础。顾恺之与</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"http://baike.baidu.com/item/%E6%9B%B9%E4%B8%8D%E5%85%B4"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曹不兴</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"http://baike.baidu.com/item/%E9%99%86%E6%8E%A2%E5%BE%AE"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陆探微</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"http://baike.baidu.com/item/%E5%BC%A0%E5%83%A7%E7%B9%87"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张僧繇</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合称“六朝四大家”。</w:t>
      </w:r>
    </w:p>
    <w:p w14:paraId="0B263182">
      <w:pPr>
        <w:spacing w:line="240" w:lineRule="auto"/>
        <w:ind w:firstLine="420" w:firstLineChars="200"/>
        <w:rPr>
          <w:rFonts w:hint="eastAsia" w:ascii="Songti SC" w:hAnsi="Songti SC" w:eastAsia="Songti SC" w:cs="Songti SC"/>
          <w:b w:val="0"/>
          <w:bCs/>
          <w:sz w:val="21"/>
          <w:szCs w:val="21"/>
        </w:rPr>
      </w:pPr>
      <w:r>
        <w:rPr>
          <w:rFonts w:hint="eastAsia" w:ascii="Songti SC" w:hAnsi="Songti SC" w:eastAsia="Songti SC" w:cs="Songti SC"/>
          <w:b w:val="0"/>
          <w:bCs/>
          <w:color w:val="auto"/>
          <w:sz w:val="21"/>
          <w:szCs w:val="21"/>
          <w:lang w:val="zh-TW"/>
        </w:rPr>
        <w:t>王羲之、王献之父子并称为“二王”，为东晋大书法家。王羲之被后人尊为“书圣”，代表作《兰亭集序</w:t>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rPr>
        <w:t>黄庭经》等。刘牢之为</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"https://www.bing.com/knows/%E4%B8%9C%E6%99%8B"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东晋</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"https://www.bing.com/knows/%E5%8C%97%E5%BA%9C%E5%86%9B"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北府军</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将领。参加了多场战争，并在</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"https://www.bing.com/knows/%E6%B7%9D%E6%B0%B4%E4%B9%8B%E6%88%98"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淝水之战</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大败并斩杀</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"https://www.bing.com/knows/%E5%89%8D%E7%A7%A6"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前秦</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将领梁成，助</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"https://www.bing.com/knows/%E4%B8%9C%E6%99%8B"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东晋</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取得</w:t>
      </w:r>
      <w:r>
        <w:rPr>
          <w:rFonts w:hint="eastAsia" w:ascii="Songti SC" w:hAnsi="Songti SC" w:eastAsia="Songti SC" w:cs="Songti SC"/>
          <w:b w:val="0"/>
          <w:bCs/>
          <w:color w:val="auto"/>
          <w:sz w:val="21"/>
          <w:szCs w:val="21"/>
          <w:lang w:val="zh-TW"/>
        </w:rPr>
        <w:fldChar w:fldCharType="begin"/>
      </w:r>
      <w:r>
        <w:rPr>
          <w:rFonts w:hint="eastAsia" w:ascii="Songti SC" w:hAnsi="Songti SC" w:eastAsia="Songti SC" w:cs="Songti SC"/>
          <w:b w:val="0"/>
          <w:bCs/>
          <w:color w:val="auto"/>
          <w:sz w:val="21"/>
          <w:szCs w:val="21"/>
          <w:lang w:val="zh-TW"/>
        </w:rPr>
        <w:instrText xml:space="preserve"> HYPERLINK "https://www.bing.com/knows/%E6%B7%9D%E6%B0%B4%E4%B9%8B%E6%88%98" \t "_blank" </w:instrText>
      </w:r>
      <w:r>
        <w:rPr>
          <w:rFonts w:hint="eastAsia" w:ascii="Songti SC" w:hAnsi="Songti SC" w:eastAsia="Songti SC" w:cs="Songti SC"/>
          <w:b w:val="0"/>
          <w:bCs/>
          <w:color w:val="auto"/>
          <w:sz w:val="21"/>
          <w:szCs w:val="21"/>
          <w:lang w:val="zh-TW"/>
        </w:rPr>
        <w:fldChar w:fldCharType="separate"/>
      </w:r>
      <w:r>
        <w:rPr>
          <w:rFonts w:hint="eastAsia" w:ascii="Songti SC" w:hAnsi="Songti SC" w:eastAsia="Songti SC" w:cs="Songti SC"/>
          <w:b w:val="0"/>
          <w:bCs/>
          <w:color w:val="auto"/>
          <w:sz w:val="21"/>
          <w:szCs w:val="21"/>
          <w:lang w:val="zh-TW"/>
        </w:rPr>
        <w:t>淝水之战</w:t>
      </w:r>
      <w:r>
        <w:rPr>
          <w:rFonts w:hint="eastAsia" w:ascii="Songti SC" w:hAnsi="Songti SC" w:eastAsia="Songti SC" w:cs="Songti SC"/>
          <w:b w:val="0"/>
          <w:bCs/>
          <w:color w:val="auto"/>
          <w:sz w:val="21"/>
          <w:szCs w:val="21"/>
          <w:lang w:val="zh-TW"/>
        </w:rPr>
        <w:fldChar w:fldCharType="end"/>
      </w:r>
      <w:r>
        <w:rPr>
          <w:rFonts w:hint="eastAsia" w:ascii="Songti SC" w:hAnsi="Songti SC" w:eastAsia="Songti SC" w:cs="Songti SC"/>
          <w:b w:val="0"/>
          <w:bCs/>
          <w:color w:val="auto"/>
          <w:sz w:val="21"/>
          <w:szCs w:val="21"/>
          <w:lang w:val="zh-TW"/>
        </w:rPr>
        <w:t>的胜利。</w:t>
      </w:r>
    </w:p>
    <w:p w14:paraId="266F6EED">
      <w:pPr>
        <w:spacing w:line="240" w:lineRule="auto"/>
        <w:ind w:firstLine="420" w:firstLineChars="200"/>
        <w:rPr>
          <w:sz w:val="21"/>
          <w:szCs w:val="21"/>
        </w:rPr>
      </w:pPr>
    </w:p>
    <w:p w14:paraId="0C5467BC">
      <w:pPr>
        <w:spacing w:line="240" w:lineRule="auto"/>
        <w:ind w:firstLine="420" w:firstLineChars="200"/>
        <w:rPr>
          <w:sz w:val="21"/>
          <w:szCs w:val="21"/>
        </w:rPr>
      </w:pPr>
    </w:p>
    <w:p w14:paraId="20F1E670">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lang w:val="en-US" w:eastAsia="zh-CN"/>
        </w:rPr>
        <w:t>9.</w:t>
      </w:r>
      <w:r>
        <w:rPr>
          <w:rFonts w:hint="eastAsia" w:ascii="黑体" w:hAnsi="黑体" w:eastAsia="黑体" w:cs="黑体"/>
          <w:b/>
          <w:bCs/>
          <w:color w:val="auto"/>
          <w:sz w:val="21"/>
          <w:szCs w:val="21"/>
        </w:rPr>
        <w:t>魏晋南北朝时期是</w:t>
      </w:r>
      <w:r>
        <w:rPr>
          <w:rFonts w:hint="eastAsia" w:ascii="黑体" w:hAnsi="黑体" w:eastAsia="黑体" w:cs="黑体"/>
          <w:b/>
          <w:bCs/>
          <w:color w:val="auto"/>
          <w:sz w:val="21"/>
          <w:szCs w:val="21"/>
          <w:lang w:eastAsia="zh-CN"/>
        </w:rPr>
        <w:t>中国</w:t>
      </w:r>
      <w:r>
        <w:rPr>
          <w:rFonts w:hint="eastAsia" w:ascii="黑体" w:hAnsi="黑体" w:eastAsia="黑体" w:cs="黑体"/>
          <w:b/>
          <w:bCs/>
          <w:color w:val="auto"/>
          <w:sz w:val="21"/>
          <w:szCs w:val="21"/>
        </w:rPr>
        <w:t>佛教艺术繁荣大发展的时期，以下哪座石窟不是魏晋南北朝时期开凿的？</w:t>
      </w:r>
    </w:p>
    <w:p w14:paraId="76615A59">
      <w:pPr>
        <w:numPr>
          <w:ilvl w:val="0"/>
          <w:numId w:val="2"/>
        </w:num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color w:val="auto"/>
          <w:sz w:val="21"/>
          <w:szCs w:val="21"/>
        </w:rPr>
      </w:pPr>
      <w:r>
        <w:rPr>
          <w:rFonts w:hint="eastAsia" w:ascii="Songti SC Regular" w:hAnsi="Songti SC Regular" w:eastAsia="Songti SC Regular" w:cs="Songti SC Regular"/>
          <w:b w:val="0"/>
          <w:bCs/>
          <w:color w:val="auto"/>
          <w:sz w:val="21"/>
          <w:szCs w:val="21"/>
        </w:rPr>
        <w:t>莫高窟</w:t>
      </w:r>
      <w:r>
        <w:rPr>
          <w:rFonts w:hint="eastAsia" w:ascii="Songti SC Regular" w:hAnsi="Songti SC Regular" w:eastAsia="Songti SC Regular" w:cs="Songti SC Regular"/>
          <w:b w:val="0"/>
          <w:bCs/>
          <w:color w:val="auto"/>
          <w:sz w:val="21"/>
          <w:szCs w:val="21"/>
          <w:lang w:val="en-US"/>
        </w:rPr>
        <w:t xml:space="preserve">     </w:t>
      </w:r>
      <w:r>
        <w:rPr>
          <w:rFonts w:hint="eastAsia" w:ascii="Songti SC Regular" w:hAnsi="Songti SC Regular" w:eastAsia="Songti SC Regular" w:cs="Songti SC Regular"/>
          <w:b w:val="0"/>
          <w:bCs/>
          <w:color w:val="auto"/>
          <w:sz w:val="21"/>
          <w:szCs w:val="21"/>
        </w:rPr>
        <w:t>B</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大足石刻</w:t>
      </w:r>
      <w:r>
        <w:rPr>
          <w:rFonts w:hint="eastAsia" w:ascii="Songti SC Regular" w:hAnsi="Songti SC Regular" w:eastAsia="Songti SC Regular" w:cs="Songti SC Regular"/>
          <w:b w:val="0"/>
          <w:bCs/>
          <w:color w:val="auto"/>
          <w:sz w:val="21"/>
          <w:szCs w:val="21"/>
          <w:lang w:val="en-US"/>
        </w:rPr>
        <w:t xml:space="preserve">     </w:t>
      </w:r>
      <w:r>
        <w:rPr>
          <w:rFonts w:hint="eastAsia" w:ascii="Songti SC Regular" w:hAnsi="Songti SC Regular" w:eastAsia="Songti SC Regular" w:cs="Songti SC Regular"/>
          <w:b w:val="0"/>
          <w:bCs/>
          <w:color w:val="auto"/>
          <w:sz w:val="21"/>
          <w:szCs w:val="21"/>
        </w:rPr>
        <w:t>C</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麦积山石窟</w:t>
      </w:r>
      <w:r>
        <w:rPr>
          <w:rFonts w:hint="eastAsia" w:ascii="Songti SC Regular" w:hAnsi="Songti SC Regular" w:eastAsia="Songti SC Regular" w:cs="Songti SC Regular"/>
          <w:b w:val="0"/>
          <w:bCs/>
          <w:color w:val="auto"/>
          <w:sz w:val="21"/>
          <w:szCs w:val="21"/>
          <w:lang w:val="en-US"/>
        </w:rPr>
        <w:t xml:space="preserve">     </w:t>
      </w:r>
      <w:r>
        <w:rPr>
          <w:rFonts w:hint="eastAsia" w:ascii="Songti SC Regular" w:hAnsi="Songti SC Regular" w:eastAsia="Songti SC Regular" w:cs="Songti SC Regular"/>
          <w:b w:val="0"/>
          <w:bCs/>
          <w:color w:val="auto"/>
          <w:sz w:val="21"/>
          <w:szCs w:val="21"/>
        </w:rPr>
        <w:t>D</w:t>
      </w:r>
      <w:r>
        <w:rPr>
          <w:rFonts w:hint="eastAsia" w:ascii="Songti SC Regular" w:hAnsi="Songti SC Regular" w:eastAsia="Songti SC Regular" w:cs="Songti SC Regular"/>
          <w:b w:val="0"/>
          <w:bCs/>
          <w:color w:val="auto"/>
          <w:sz w:val="21"/>
          <w:szCs w:val="21"/>
          <w:lang w:val="en-US"/>
        </w:rPr>
        <w:t>.</w:t>
      </w:r>
      <w:r>
        <w:rPr>
          <w:rFonts w:hint="eastAsia" w:ascii="Songti SC Regular" w:hAnsi="Songti SC Regular" w:eastAsia="Songti SC Regular" w:cs="Songti SC Regular"/>
          <w:b w:val="0"/>
          <w:bCs/>
          <w:color w:val="auto"/>
          <w:sz w:val="21"/>
          <w:szCs w:val="21"/>
        </w:rPr>
        <w:t>云冈石窟</w:t>
      </w:r>
    </w:p>
    <w:p w14:paraId="28EA7251">
      <w:pPr>
        <w:numPr>
          <w:ilvl w:val="0"/>
          <w:numId w:val="0"/>
        </w:num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val="0"/>
          <w:color w:val="auto"/>
          <w:sz w:val="21"/>
          <w:szCs w:val="21"/>
        </w:rPr>
      </w:pPr>
      <w:r>
        <w:rPr>
          <w:rFonts w:hint="eastAsia" w:ascii="Songti SC Bold" w:hAnsi="Songti SC Bold" w:eastAsia="Songti SC Bold" w:cs="Songti SC Bold"/>
          <w:b/>
          <w:bCs w:val="0"/>
          <w:color w:val="auto"/>
          <w:sz w:val="21"/>
          <w:szCs w:val="21"/>
          <w:lang w:val="en-US" w:eastAsia="zh-CN"/>
        </w:rPr>
        <w:t>正确</w:t>
      </w:r>
      <w:r>
        <w:rPr>
          <w:rFonts w:hint="eastAsia" w:ascii="Songti SC Bold" w:hAnsi="Songti SC Bold" w:eastAsia="Songti SC Bold" w:cs="Songti SC Bold"/>
          <w:b/>
          <w:bCs w:val="0"/>
          <w:color w:val="auto"/>
          <w:sz w:val="21"/>
          <w:szCs w:val="21"/>
        </w:rPr>
        <w:t>答案：B</w:t>
      </w:r>
      <w:r>
        <w:rPr>
          <w:rFonts w:hint="eastAsia" w:ascii="Songti SC Bold" w:hAnsi="Songti SC Bold" w:eastAsia="Songti SC Bold" w:cs="Songti SC Bold"/>
          <w:b/>
          <w:bCs w:val="0"/>
          <w:color w:val="auto"/>
          <w:sz w:val="21"/>
          <w:szCs w:val="21"/>
          <w:lang w:val="en-US"/>
        </w:rPr>
        <w:t>.</w:t>
      </w:r>
      <w:r>
        <w:rPr>
          <w:rFonts w:hint="eastAsia" w:ascii="Songti SC Bold" w:hAnsi="Songti SC Bold" w:eastAsia="Songti SC Bold" w:cs="Songti SC Bold"/>
          <w:b/>
          <w:bCs w:val="0"/>
          <w:color w:val="auto"/>
          <w:sz w:val="21"/>
          <w:szCs w:val="21"/>
        </w:rPr>
        <w:t>大足石刻</w:t>
      </w:r>
    </w:p>
    <w:p w14:paraId="542ED628">
      <w:pPr>
        <w:spacing w:line="240" w:lineRule="auto"/>
        <w:rPr>
          <w:rFonts w:hint="eastAsia" w:ascii="Songti SC Bold" w:hAnsi="Songti SC Bold" w:eastAsia="Songti SC Bold" w:cs="Songti SC Bold"/>
          <w:b/>
          <w:bCs w:val="0"/>
          <w:color w:val="auto"/>
          <w:sz w:val="21"/>
          <w:szCs w:val="21"/>
          <w:lang w:val="zh-TW" w:eastAsia="zh-CN"/>
        </w:rPr>
      </w:pPr>
    </w:p>
    <w:p w14:paraId="1B74E418">
      <w:pPr>
        <w:spacing w:line="240" w:lineRule="auto"/>
        <w:rPr>
          <w:rFonts w:hint="eastAsia" w:ascii="Songti SC Regular" w:hAnsi="Songti SC Regular" w:eastAsia="Songti SC Regular" w:cs="Songti SC Regular"/>
          <w:b/>
          <w:bCs w:val="0"/>
          <w:color w:val="auto"/>
          <w:sz w:val="21"/>
          <w:szCs w:val="21"/>
          <w:lang w:val="zh-TW"/>
        </w:rPr>
      </w:pPr>
      <w:r>
        <w:rPr>
          <w:rFonts w:hint="eastAsia" w:ascii="Songti SC Regular" w:hAnsi="Songti SC Regular" w:eastAsia="Songti SC Regular" w:cs="Songti SC Regular"/>
          <w:b/>
          <w:bCs w:val="0"/>
          <w:color w:val="auto"/>
          <w:sz w:val="21"/>
          <w:szCs w:val="21"/>
          <w:lang w:val="zh-TW" w:eastAsia="zh-CN"/>
        </w:rPr>
        <w:t>【</w:t>
      </w:r>
      <w:r>
        <w:rPr>
          <w:rFonts w:hint="eastAsia" w:ascii="Songti SC Regular" w:hAnsi="Songti SC Regular" w:eastAsia="Songti SC Regular" w:cs="Songti SC Regular"/>
          <w:b/>
          <w:bCs w:val="0"/>
          <w:color w:val="auto"/>
          <w:sz w:val="21"/>
          <w:szCs w:val="21"/>
          <w:lang w:val="zh-TW"/>
        </w:rPr>
        <w:t>知识</w:t>
      </w:r>
      <w:r>
        <w:rPr>
          <w:rFonts w:hint="eastAsia" w:ascii="Songti SC Regular" w:hAnsi="Songti SC Regular" w:eastAsia="Songti SC Regular" w:cs="Songti SC Regular"/>
          <w:b/>
          <w:bCs w:val="0"/>
          <w:color w:val="auto"/>
          <w:sz w:val="21"/>
          <w:szCs w:val="21"/>
          <w:lang w:val="en-US" w:eastAsia="zh-CN"/>
        </w:rPr>
        <w:t>点</w:t>
      </w:r>
      <w:r>
        <w:rPr>
          <w:rFonts w:hint="eastAsia" w:ascii="Songti SC Regular" w:hAnsi="Songti SC Regular" w:eastAsia="Songti SC Regular" w:cs="Songti SC Regular"/>
          <w:b/>
          <w:bCs w:val="0"/>
          <w:color w:val="auto"/>
          <w:sz w:val="21"/>
          <w:szCs w:val="21"/>
          <w:lang w:val="zh-TW" w:eastAsia="zh-CN"/>
        </w:rPr>
        <w:t>】</w:t>
      </w:r>
    </w:p>
    <w:p w14:paraId="3DE085D9">
      <w:pPr>
        <w:spacing w:line="240" w:lineRule="auto"/>
        <w:ind w:firstLine="420" w:firstLineChars="200"/>
        <w:rPr>
          <w:rFonts w:hint="eastAsia" w:ascii="Songti SC Regular" w:hAnsi="Songti SC Regular" w:eastAsia="Songti SC Regular" w:cs="Songti SC Regular"/>
          <w:b w:val="0"/>
          <w:bCs/>
          <w:sz w:val="21"/>
          <w:szCs w:val="21"/>
        </w:rPr>
      </w:pPr>
      <w:r>
        <w:rPr>
          <w:rFonts w:hint="eastAsia" w:ascii="Songti SC Regular" w:hAnsi="Songti SC Regular" w:eastAsia="Songti SC Regular" w:cs="Songti SC Regular"/>
          <w:b w:val="0"/>
          <w:bCs/>
          <w:color w:val="auto"/>
          <w:sz w:val="21"/>
          <w:szCs w:val="21"/>
          <w:lang w:val="zh-TW"/>
        </w:rPr>
        <w:t>大足石刻位于重庆市大足区境内，是唐末、宋初时期宗教摩崖石刻，有“东方艺术明珠”之称。</w:t>
      </w:r>
      <w:r>
        <w:rPr>
          <w:rFonts w:hint="eastAsia" w:ascii="Songti SC Regular" w:hAnsi="Songti SC Regular" w:eastAsia="Songti SC Regular" w:cs="Songti SC Regular"/>
          <w:b w:val="0"/>
          <w:bCs/>
          <w:color w:val="auto"/>
          <w:sz w:val="21"/>
          <w:szCs w:val="21"/>
          <w:lang w:val="zh-TW" w:eastAsia="zh-CN"/>
        </w:rPr>
        <w:t>中国</w:t>
      </w:r>
      <w:r>
        <w:rPr>
          <w:rFonts w:hint="eastAsia" w:ascii="Songti SC Regular" w:hAnsi="Songti SC Regular" w:eastAsia="Songti SC Regular" w:cs="Songti SC Regular"/>
          <w:b w:val="0"/>
          <w:bCs/>
          <w:color w:val="auto"/>
          <w:sz w:val="21"/>
          <w:szCs w:val="21"/>
          <w:lang w:val="zh-TW"/>
        </w:rPr>
        <w:t>佛教石窟大约始凿于公元3世纪，盛行于5世纪到8世纪，16世纪以后开凿的数量就较少了。现存石窟主要分布在新疆地区（古代的西域）、甘肃西部（古代河西地区）、黄河流域和长江流域，在南方也有一些零星分布。从规模或艺术成就而论，敦煌莫高窟、云冈石窟、龙门石窟和麦积山石窟堪称</w:t>
      </w:r>
      <w:r>
        <w:rPr>
          <w:rFonts w:hint="eastAsia" w:ascii="Songti SC Regular" w:hAnsi="Songti SC Regular" w:eastAsia="Songti SC Regular" w:cs="Songti SC Regular"/>
          <w:b w:val="0"/>
          <w:bCs/>
          <w:color w:val="auto"/>
          <w:sz w:val="21"/>
          <w:szCs w:val="21"/>
          <w:lang w:val="zh-TW" w:eastAsia="zh-CN"/>
        </w:rPr>
        <w:t>中国</w:t>
      </w:r>
      <w:r>
        <w:rPr>
          <w:rFonts w:hint="eastAsia" w:ascii="Songti SC Regular" w:hAnsi="Songti SC Regular" w:eastAsia="Songti SC Regular" w:cs="Songti SC Regular"/>
          <w:b w:val="0"/>
          <w:bCs/>
          <w:color w:val="auto"/>
          <w:sz w:val="21"/>
          <w:szCs w:val="21"/>
          <w:lang w:val="zh-TW"/>
        </w:rPr>
        <w:t>四大石窟</w:t>
      </w:r>
      <w:r>
        <w:rPr>
          <w:rFonts w:hint="eastAsia" w:ascii="Songti SC Regular" w:hAnsi="Songti SC Regular" w:eastAsia="Songti SC Regular" w:cs="Songti SC Regular"/>
          <w:b w:val="0"/>
          <w:bCs/>
          <w:sz w:val="21"/>
          <w:szCs w:val="21"/>
        </w:rPr>
        <w:t>。</w:t>
      </w:r>
    </w:p>
    <w:p w14:paraId="253EED88">
      <w:pPr>
        <w:spacing w:line="240" w:lineRule="auto"/>
        <w:ind w:firstLine="420" w:firstLineChars="200"/>
        <w:rPr>
          <w:sz w:val="21"/>
          <w:szCs w:val="21"/>
        </w:rPr>
      </w:pPr>
    </w:p>
    <w:p w14:paraId="6D6B0F7D">
      <w:pPr>
        <w:spacing w:line="240" w:lineRule="auto"/>
        <w:ind w:firstLine="420" w:firstLineChars="200"/>
        <w:rPr>
          <w:sz w:val="21"/>
          <w:szCs w:val="21"/>
        </w:rPr>
      </w:pPr>
    </w:p>
    <w:p w14:paraId="70EDFEE2">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lang w:val="en-US" w:eastAsia="zh-CN"/>
        </w:rPr>
        <w:t>10.</w:t>
      </w:r>
      <w:r>
        <w:rPr>
          <w:rFonts w:hint="eastAsia" w:ascii="黑体" w:hAnsi="黑体" w:eastAsia="黑体" w:cs="黑体"/>
          <w:b/>
          <w:bCs/>
          <w:color w:val="auto"/>
          <w:sz w:val="21"/>
          <w:szCs w:val="21"/>
        </w:rPr>
        <w:t>下面哪位唐代书法家不是以楷书闻名于世？</w:t>
      </w:r>
    </w:p>
    <w:p w14:paraId="58FAFFC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val="0"/>
          <w:color w:val="auto"/>
          <w:sz w:val="21"/>
          <w:szCs w:val="21"/>
        </w:rPr>
      </w:pPr>
      <w:r>
        <w:rPr>
          <w:rFonts w:hint="eastAsia" w:ascii="Songti SC Regular" w:hAnsi="Songti SC Regular" w:eastAsia="Songti SC Regular" w:cs="Songti SC Regular"/>
          <w:b w:val="0"/>
          <w:bCs w:val="0"/>
          <w:color w:val="auto"/>
          <w:sz w:val="21"/>
          <w:szCs w:val="21"/>
        </w:rPr>
        <w:t>A</w:t>
      </w:r>
      <w:r>
        <w:rPr>
          <w:rFonts w:hint="eastAsia" w:ascii="Songti SC Regular" w:hAnsi="Songti SC Regular" w:eastAsia="Songti SC Regular" w:cs="Songti SC Regular"/>
          <w:b w:val="0"/>
          <w:bCs w:val="0"/>
          <w:color w:val="auto"/>
          <w:sz w:val="21"/>
          <w:szCs w:val="21"/>
          <w:lang w:eastAsia="zh-CN"/>
        </w:rPr>
        <w:t>.</w:t>
      </w:r>
      <w:r>
        <w:rPr>
          <w:rFonts w:hint="eastAsia" w:ascii="Songti SC Regular" w:hAnsi="Songti SC Regular" w:eastAsia="Songti SC Regular" w:cs="Songti SC Regular"/>
          <w:b w:val="0"/>
          <w:bCs w:val="0"/>
          <w:color w:val="auto"/>
          <w:sz w:val="21"/>
          <w:szCs w:val="21"/>
        </w:rPr>
        <w:t>颜真卿</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B</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柳公权</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C</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欧阳询</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D</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李阳冰</w:t>
      </w:r>
    </w:p>
    <w:p w14:paraId="40FCD26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color w:val="auto"/>
          <w:sz w:val="21"/>
          <w:szCs w:val="21"/>
        </w:rPr>
      </w:pPr>
      <w:r>
        <w:rPr>
          <w:rFonts w:hint="eastAsia" w:ascii="Songti SC Bold" w:hAnsi="Songti SC Bold" w:eastAsia="Songti SC Bold" w:cs="Songti SC Bold"/>
          <w:b/>
          <w:bCs/>
          <w:color w:val="auto"/>
          <w:sz w:val="21"/>
          <w:szCs w:val="21"/>
          <w:lang w:val="en-US" w:eastAsia="zh-CN"/>
        </w:rPr>
        <w:t>正确</w:t>
      </w:r>
      <w:r>
        <w:rPr>
          <w:rFonts w:hint="eastAsia" w:ascii="Songti SC Bold" w:hAnsi="Songti SC Bold" w:eastAsia="Songti SC Bold" w:cs="Songti SC Bold"/>
          <w:b/>
          <w:bCs/>
          <w:color w:val="auto"/>
          <w:sz w:val="21"/>
          <w:szCs w:val="21"/>
        </w:rPr>
        <w:t>答案：D</w:t>
      </w:r>
      <w:r>
        <w:rPr>
          <w:rFonts w:hint="eastAsia" w:ascii="Songti SC Bold" w:hAnsi="Songti SC Bold" w:eastAsia="Songti SC Bold" w:cs="Songti SC Bold"/>
          <w:b/>
          <w:bCs/>
          <w:color w:val="auto"/>
          <w:sz w:val="21"/>
          <w:szCs w:val="21"/>
          <w:lang w:val="en-US"/>
        </w:rPr>
        <w:t>.</w:t>
      </w:r>
      <w:r>
        <w:rPr>
          <w:rFonts w:hint="eastAsia" w:ascii="Songti SC Bold" w:hAnsi="Songti SC Bold" w:eastAsia="Songti SC Bold" w:cs="Songti SC Bold"/>
          <w:b/>
          <w:bCs/>
          <w:color w:val="auto"/>
          <w:sz w:val="21"/>
          <w:szCs w:val="21"/>
        </w:rPr>
        <w:t>李阳冰</w:t>
      </w:r>
    </w:p>
    <w:p w14:paraId="419F7E38">
      <w:pPr>
        <w:spacing w:line="240" w:lineRule="auto"/>
        <w:rPr>
          <w:rFonts w:hint="eastAsia" w:ascii="Songti SC Regular" w:hAnsi="Songti SC Regular" w:eastAsia="Songti SC Regular" w:cs="Songti SC Regular"/>
          <w:b/>
          <w:bCs w:val="0"/>
          <w:color w:val="auto"/>
          <w:sz w:val="21"/>
          <w:szCs w:val="21"/>
          <w:lang w:val="zh-TW" w:eastAsia="zh-CN"/>
        </w:rPr>
      </w:pPr>
    </w:p>
    <w:p w14:paraId="16E738FA">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3C44CB86">
      <w:pPr>
        <w:spacing w:line="240" w:lineRule="auto"/>
        <w:ind w:firstLine="420" w:firstLineChars="200"/>
        <w:rPr>
          <w:rFonts w:hint="eastAsia" w:ascii="Songti SC Regular" w:hAnsi="Songti SC Regular" w:eastAsia="Songti SC Regular" w:cs="Songti SC Regular"/>
          <w:b/>
          <w:bCs w:val="0"/>
          <w:color w:val="auto"/>
          <w:sz w:val="21"/>
          <w:szCs w:val="21"/>
          <w:lang w:val="zh-TW" w:eastAsia="zh-CN"/>
        </w:rPr>
      </w:pPr>
      <w:r>
        <w:rPr>
          <w:rFonts w:hint="eastAsia" w:ascii="Songti SC Regular" w:hAnsi="Songti SC Regular" w:eastAsia="Songti SC Regular" w:cs="Songti SC Regular"/>
          <w:b w:val="0"/>
          <w:bCs/>
          <w:color w:val="auto"/>
          <w:sz w:val="21"/>
          <w:szCs w:val="21"/>
          <w:lang w:val="zh-TW" w:eastAsia="zh-CN"/>
        </w:rPr>
        <w:t>李阳冰以篆书闻名于世。初师李斯《</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"http://baike.baidu.com/item/%E5%B3%84%E5%B1%B1%E7%A2%91"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峄山碑</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》，以瘦劲取胜。他善词章，“秀句满江园”；工篆书，“笔法妙天下”。自诩“斯翁之后，直至小生，</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"http://baike.baidu.com/item/%E6%9B%B9%E5%96%9C"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曹喜</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"http://baike.baidu.com/item/%E8%94%A1%E9%82%95"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蔡邕</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不足也。” 论者以“虫蚀鸟迹语其形，风行雨集语其势，太阿龙泉语其利，崇高华岳语其峻”，赞其书法，谓唐三百年，以篆称者，唯公独步。他所书写的篆书，“劲利豪爽，风行而集，识者谓之仓颉后身。”甚至被后人称为“李斯之后的千古一人”，</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"http://baike.baidu.com/item/%E6%AC%A7%E9%98%B3%E8%AF%A2"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欧阳询</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的“</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"http://baike.baidu.com/item/%E6%AC%A7%E4%BD%93"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欧体</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"http://baike.baidu.com/item/%E9%A2%9C%E7%9C%9F%E5%8D%BF"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颜真卿</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的“</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"http://baike.baidu.com/item/%E9%A2%9C%E4%BD%93"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颜体</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”、柳公权的“</w:t>
      </w:r>
      <w:r>
        <w:rPr>
          <w:rFonts w:hint="eastAsia" w:ascii="Songti SC Regular" w:hAnsi="Songti SC Regular" w:eastAsia="Songti SC Regular" w:cs="Songti SC Regular"/>
          <w:b w:val="0"/>
          <w:bCs/>
          <w:color w:val="auto"/>
          <w:sz w:val="21"/>
          <w:szCs w:val="21"/>
          <w:lang w:val="zh-TW" w:eastAsia="zh-CN"/>
        </w:rPr>
        <w:fldChar w:fldCharType="begin"/>
      </w:r>
      <w:r>
        <w:rPr>
          <w:rFonts w:hint="eastAsia" w:ascii="Songti SC Regular" w:hAnsi="Songti SC Regular" w:eastAsia="Songti SC Regular" w:cs="Songti SC Regular"/>
          <w:b w:val="0"/>
          <w:bCs/>
          <w:color w:val="auto"/>
          <w:sz w:val="21"/>
          <w:szCs w:val="21"/>
          <w:lang w:val="zh-TW" w:eastAsia="zh-CN"/>
        </w:rPr>
        <w:instrText xml:space="preserve"> HYPERLINK "http://baike.baidu.com/item/%E6%9F%B3%E4%BD%93" \t "_blank" </w:instrText>
      </w:r>
      <w:r>
        <w:rPr>
          <w:rFonts w:hint="eastAsia" w:ascii="Songti SC Regular" w:hAnsi="Songti SC Regular" w:eastAsia="Songti SC Regular" w:cs="Songti SC Regular"/>
          <w:b w:val="0"/>
          <w:bCs/>
          <w:color w:val="auto"/>
          <w:sz w:val="21"/>
          <w:szCs w:val="21"/>
          <w:lang w:val="zh-TW" w:eastAsia="zh-CN"/>
        </w:rPr>
        <w:fldChar w:fldCharType="separate"/>
      </w:r>
      <w:r>
        <w:rPr>
          <w:rFonts w:hint="eastAsia" w:ascii="Songti SC Regular" w:hAnsi="Songti SC Regular" w:eastAsia="Songti SC Regular" w:cs="Songti SC Regular"/>
          <w:b w:val="0"/>
          <w:bCs/>
          <w:color w:val="auto"/>
          <w:sz w:val="21"/>
          <w:szCs w:val="21"/>
          <w:lang w:val="zh-TW" w:eastAsia="zh-CN"/>
        </w:rPr>
        <w:t>柳体</w:t>
      </w:r>
      <w:r>
        <w:rPr>
          <w:rFonts w:hint="eastAsia" w:ascii="Songti SC Regular" w:hAnsi="Songti SC Regular" w:eastAsia="Songti SC Regular" w:cs="Songti SC Regular"/>
          <w:b w:val="0"/>
          <w:bCs/>
          <w:color w:val="auto"/>
          <w:sz w:val="21"/>
          <w:szCs w:val="21"/>
          <w:lang w:val="zh-TW" w:eastAsia="zh-CN"/>
        </w:rPr>
        <w:fldChar w:fldCharType="end"/>
      </w:r>
      <w:r>
        <w:rPr>
          <w:rFonts w:hint="eastAsia" w:ascii="Songti SC Regular" w:hAnsi="Songti SC Regular" w:eastAsia="Songti SC Regular" w:cs="Songti SC Regular"/>
          <w:b w:val="0"/>
          <w:bCs/>
          <w:color w:val="auto"/>
          <w:sz w:val="21"/>
          <w:szCs w:val="21"/>
          <w:lang w:val="zh-TW" w:eastAsia="zh-CN"/>
        </w:rPr>
        <w:t>”和赵孟的“赵体”在书法史上合称为“楷书四大家”。</w:t>
      </w:r>
    </w:p>
    <w:p w14:paraId="04794343">
      <w:pPr>
        <w:spacing w:line="240" w:lineRule="auto"/>
        <w:rPr>
          <w:sz w:val="21"/>
          <w:szCs w:val="21"/>
        </w:rPr>
      </w:pPr>
    </w:p>
    <w:p w14:paraId="4F94CA5B">
      <w:pPr>
        <w:spacing w:line="240" w:lineRule="auto"/>
        <w:rPr>
          <w:sz w:val="21"/>
          <w:szCs w:val="21"/>
        </w:rPr>
      </w:pPr>
    </w:p>
    <w:p w14:paraId="5A96A09E">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黑体" w:hAnsi="黑体" w:eastAsia="黑体" w:cs="黑体"/>
          <w:b/>
          <w:bCs/>
          <w:color w:val="auto"/>
          <w:sz w:val="21"/>
          <w:szCs w:val="21"/>
        </w:rPr>
      </w:pPr>
      <w:r>
        <w:rPr>
          <w:rFonts w:hint="eastAsia" w:ascii="黑体" w:hAnsi="黑体" w:eastAsia="黑体" w:cs="黑体"/>
          <w:b/>
          <w:bCs/>
          <w:color w:val="auto"/>
          <w:sz w:val="21"/>
          <w:szCs w:val="21"/>
          <w:lang w:val="en-US" w:eastAsia="zh-CN"/>
        </w:rPr>
        <w:t>11.</w:t>
      </w:r>
      <w:r>
        <w:rPr>
          <w:rFonts w:hint="eastAsia" w:ascii="黑体" w:hAnsi="黑体" w:eastAsia="黑体" w:cs="黑体"/>
          <w:b/>
          <w:bCs/>
          <w:color w:val="auto"/>
          <w:sz w:val="21"/>
          <w:szCs w:val="21"/>
        </w:rPr>
        <w:t>唐代金银器明显受到外来的影响，主要没有受到哪国的影响？</w:t>
      </w:r>
    </w:p>
    <w:p w14:paraId="6478C84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b w:val="0"/>
          <w:bCs w:val="0"/>
          <w:color w:val="auto"/>
          <w:sz w:val="21"/>
          <w:szCs w:val="21"/>
        </w:rPr>
      </w:pPr>
      <w:r>
        <w:rPr>
          <w:rFonts w:hint="eastAsia" w:ascii="Songti SC Regular" w:hAnsi="Songti SC Regular" w:eastAsia="Songti SC Regular" w:cs="Songti SC Regular"/>
          <w:b w:val="0"/>
          <w:bCs w:val="0"/>
          <w:color w:val="auto"/>
          <w:sz w:val="21"/>
          <w:szCs w:val="21"/>
        </w:rPr>
        <w:t>A</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东罗马</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B</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阿拉伯</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C</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粟特</w:t>
      </w:r>
      <w:r>
        <w:rPr>
          <w:rFonts w:hint="eastAsia" w:ascii="Songti SC Regular" w:hAnsi="Songti SC Regular" w:eastAsia="Songti SC Regular" w:cs="Songti SC Regular"/>
          <w:b w:val="0"/>
          <w:bCs w:val="0"/>
          <w:color w:val="auto"/>
          <w:sz w:val="21"/>
          <w:szCs w:val="21"/>
          <w:lang w:val="en-US"/>
        </w:rPr>
        <w:t xml:space="preserve">     </w:t>
      </w:r>
      <w:r>
        <w:rPr>
          <w:rFonts w:hint="eastAsia" w:ascii="Songti SC Regular" w:hAnsi="Songti SC Regular" w:eastAsia="Songti SC Regular" w:cs="Songti SC Regular"/>
          <w:b w:val="0"/>
          <w:bCs w:val="0"/>
          <w:color w:val="auto"/>
          <w:sz w:val="21"/>
          <w:szCs w:val="21"/>
        </w:rPr>
        <w:t>D</w:t>
      </w:r>
      <w:r>
        <w:rPr>
          <w:rFonts w:hint="eastAsia" w:ascii="Songti SC Regular" w:hAnsi="Songti SC Regular" w:eastAsia="Songti SC Regular" w:cs="Songti SC Regular"/>
          <w:b w:val="0"/>
          <w:bCs w:val="0"/>
          <w:color w:val="auto"/>
          <w:sz w:val="21"/>
          <w:szCs w:val="21"/>
          <w:lang w:val="en-US"/>
        </w:rPr>
        <w:t>.</w:t>
      </w:r>
      <w:r>
        <w:rPr>
          <w:rFonts w:hint="eastAsia" w:ascii="Songti SC Regular" w:hAnsi="Songti SC Regular" w:eastAsia="Songti SC Regular" w:cs="Songti SC Regular"/>
          <w:b w:val="0"/>
          <w:bCs w:val="0"/>
          <w:color w:val="auto"/>
          <w:sz w:val="21"/>
          <w:szCs w:val="21"/>
        </w:rPr>
        <w:t>日本</w:t>
      </w:r>
    </w:p>
    <w:p w14:paraId="72E3C4CA">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color w:val="auto"/>
          <w:sz w:val="21"/>
          <w:szCs w:val="21"/>
        </w:rPr>
      </w:pPr>
      <w:r>
        <w:rPr>
          <w:rFonts w:hint="eastAsia" w:ascii="Songti SC Bold" w:hAnsi="Songti SC Bold" w:eastAsia="Songti SC Bold" w:cs="Songti SC Bold"/>
          <w:b/>
          <w:bCs/>
          <w:color w:val="auto"/>
          <w:sz w:val="21"/>
          <w:szCs w:val="21"/>
          <w:lang w:val="en-US" w:eastAsia="zh-CN"/>
        </w:rPr>
        <w:t>正确</w:t>
      </w:r>
      <w:r>
        <w:rPr>
          <w:rFonts w:hint="eastAsia" w:ascii="Songti SC Bold" w:hAnsi="Songti SC Bold" w:eastAsia="Songti SC Bold" w:cs="Songti SC Bold"/>
          <w:b/>
          <w:bCs/>
          <w:color w:val="auto"/>
          <w:sz w:val="21"/>
          <w:szCs w:val="21"/>
        </w:rPr>
        <w:t>答案：D</w:t>
      </w:r>
      <w:r>
        <w:rPr>
          <w:rFonts w:hint="eastAsia" w:ascii="Songti SC Bold" w:hAnsi="Songti SC Bold" w:eastAsia="Songti SC Bold" w:cs="Songti SC Bold"/>
          <w:b/>
          <w:bCs/>
          <w:color w:val="auto"/>
          <w:sz w:val="21"/>
          <w:szCs w:val="21"/>
          <w:lang w:val="en-US"/>
        </w:rPr>
        <w:t>.</w:t>
      </w:r>
      <w:r>
        <w:rPr>
          <w:rFonts w:hint="eastAsia" w:ascii="Songti SC Bold" w:hAnsi="Songti SC Bold" w:eastAsia="Songti SC Bold" w:cs="Songti SC Bold"/>
          <w:b/>
          <w:bCs/>
          <w:color w:val="auto"/>
          <w:sz w:val="21"/>
          <w:szCs w:val="21"/>
        </w:rPr>
        <w:t>日本</w:t>
      </w:r>
    </w:p>
    <w:p w14:paraId="21E5AC82">
      <w:pPr>
        <w:spacing w:line="240" w:lineRule="auto"/>
        <w:rPr>
          <w:rFonts w:hint="eastAsia" w:ascii="Songti SC Bold" w:hAnsi="Songti SC Bold" w:eastAsia="Songti SC Bold" w:cs="Songti SC Bold"/>
          <w:b/>
          <w:bCs w:val="0"/>
          <w:color w:val="auto"/>
          <w:sz w:val="21"/>
          <w:szCs w:val="21"/>
          <w:lang w:val="zh-TW" w:eastAsia="zh-CN"/>
        </w:rPr>
      </w:pPr>
    </w:p>
    <w:p w14:paraId="596019A1">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071A5993">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开放的政治环境和丝绸之路的畅通，造就了唐代对外交流的繁荣。其中，唐代的金银器表现尤为明显，大量吸收了粟特、波斯萨珊等西亚和中亚金银器发达地区的工艺、造型和纹饰，呈现出了浓郁的异域色彩与前所未有的多样性。日本受到唐代影响较多，未对中国产生影响。</w:t>
      </w:r>
    </w:p>
    <w:p w14:paraId="430DD77A">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从公元七世纪初至九世纪末约两个半世纪里，日本为了学习中国文化，先后向唐朝派出十几次遣唐使团。其次数之多、规模之大、时间之久、内容之丰富，可谓中日文化交流史上的空前盛举。遣唐使对推动日本社会的发展和促进中日友好交流作出了巨大贡献，结出了丰硕的果实，成为中日文化交流的第一次高潮。</w:t>
      </w:r>
    </w:p>
    <w:p w14:paraId="351BB875">
      <w:pPr>
        <w:widowControl/>
        <w:spacing w:line="240" w:lineRule="auto"/>
        <w:ind w:firstLine="420" w:firstLineChars="200"/>
        <w:jc w:val="left"/>
        <w:rPr>
          <w:rFonts w:ascii="宋体" w:hAnsi="宋体" w:eastAsia="宋体" w:cs="宋体"/>
          <w:kern w:val="0"/>
          <w:sz w:val="21"/>
          <w:szCs w:val="21"/>
        </w:rPr>
      </w:pPr>
    </w:p>
    <w:p w14:paraId="3B18A3F4">
      <w:pPr>
        <w:widowControl/>
        <w:spacing w:line="240" w:lineRule="auto"/>
        <w:ind w:firstLine="420" w:firstLineChars="200"/>
        <w:jc w:val="left"/>
        <w:rPr>
          <w:rFonts w:ascii="宋体" w:hAnsi="宋体" w:eastAsia="宋体" w:cs="宋体"/>
          <w:kern w:val="0"/>
          <w:sz w:val="21"/>
          <w:szCs w:val="21"/>
        </w:rPr>
      </w:pPr>
    </w:p>
    <w:p w14:paraId="5F7E9345">
      <w:pPr>
        <w:keepNext w:val="0"/>
        <w:keepLines w:val="0"/>
        <w:pageBreakBefore w:val="0"/>
        <w:widowControl w:val="0"/>
        <w:pBdr>
          <w:top w:val="single" w:color="000000" w:sz="4" w:space="0"/>
          <w:left w:val="single" w:color="000000" w:sz="4" w:space="0"/>
          <w:bottom w:val="single" w:color="000000" w:sz="4" w:space="0"/>
          <w:right w:val="single" w:color="000000" w:sz="4" w:space="0"/>
        </w:pBdr>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 xml:space="preserve">12.古代人物画艺术中，时常听到“曹衣出水，吴带当风”这样的描绘，其中“曹衣”中的“曹”一般是指北齐画家曹仲达，“吴带”中的“吴”是指： </w:t>
      </w:r>
    </w:p>
    <w:p w14:paraId="2C1B6C8D">
      <w:pPr>
        <w:keepNext w:val="0"/>
        <w:keepLines w:val="0"/>
        <w:pageBreakBefore w:val="0"/>
        <w:widowControl w:val="0"/>
        <w:pBdr>
          <w:top w:val="single" w:color="000000" w:sz="4" w:space="0"/>
          <w:left w:val="single" w:color="000000" w:sz="4" w:space="0"/>
          <w:bottom w:val="single" w:color="000000" w:sz="4" w:space="0"/>
          <w:right w:val="single" w:color="000000" w:sz="4" w:space="0"/>
        </w:pBdr>
        <w:kinsoku/>
        <w:wordWrap/>
        <w:overflowPunct/>
        <w:topLinePunct w:val="0"/>
        <w:autoSpaceDE/>
        <w:autoSpaceDN/>
        <w:bidi w:val="0"/>
        <w:adjustRightInd/>
        <w:snapToGrid/>
        <w:spacing w:line="240" w:lineRule="auto"/>
        <w:ind w:firstLine="315" w:firstLineChars="150"/>
        <w:textAlignment w:val="auto"/>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吴昌硕</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吴镇</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吴道子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 xml:space="preserve">D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吴历</w:t>
      </w:r>
    </w:p>
    <w:p w14:paraId="3C39DFC2">
      <w:pPr>
        <w:keepNext w:val="0"/>
        <w:keepLines w:val="0"/>
        <w:pageBreakBefore w:val="0"/>
        <w:widowControl w:val="0"/>
        <w:pBdr>
          <w:top w:val="single" w:color="000000" w:sz="4" w:space="0"/>
          <w:left w:val="single" w:color="000000" w:sz="4" w:space="0"/>
          <w:bottom w:val="single" w:color="000000" w:sz="4" w:space="0"/>
          <w:right w:val="single" w:color="000000" w:sz="4" w:space="0"/>
        </w:pBdr>
        <w:kinsoku/>
        <w:wordWrap/>
        <w:overflowPunct/>
        <w:topLinePunct w:val="0"/>
        <w:autoSpaceDE/>
        <w:autoSpaceDN/>
        <w:bidi w:val="0"/>
        <w:adjustRightInd/>
        <w:snapToGrid/>
        <w:spacing w:line="240" w:lineRule="auto"/>
        <w:ind w:firstLine="316" w:firstLineChars="150"/>
        <w:textAlignment w:val="auto"/>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   吴道子</w:t>
      </w:r>
    </w:p>
    <w:p w14:paraId="208D2B8E">
      <w:pPr>
        <w:spacing w:line="240" w:lineRule="auto"/>
        <w:rPr>
          <w:rFonts w:hint="eastAsia" w:ascii="Songti SC Bold" w:hAnsi="Songti SC Bold" w:eastAsia="Songti SC Bold" w:cs="Songti SC Bold"/>
          <w:b/>
          <w:bCs w:val="0"/>
          <w:color w:val="auto"/>
          <w:sz w:val="21"/>
          <w:szCs w:val="21"/>
          <w:lang w:val="zh-TW" w:eastAsia="zh-CN"/>
        </w:rPr>
      </w:pPr>
    </w:p>
    <w:p w14:paraId="351F3848">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5A76DABB">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 xml:space="preserve"> “吴带当风，曹衣出水”是宋代郭若虚在其《图画见闻志》中提出的，用以概括北齐曹仲达和唐代吴道子开创的宗教美术样式中两种衣纹的表现方式。吴道元，字道子，后改名为道玄，画史尊称“吴生”，中国唐代著名画家，被称为“百代画圣”。少孤贫，初为民间画工，年轻时即有画名。吴道子的绘画具有独特风格，是中国山水画之祖师。他创造了笔间意远的山水“</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"https://www.bing.com/knows/%E7%96%8F%E4%BD%93"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疏体</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”，使得山水成为独立的画种，从而结束了山水只作为人物画背景的附庸地位。</w:t>
      </w:r>
    </w:p>
    <w:p w14:paraId="29ADD456">
      <w:pPr>
        <w:spacing w:line="240" w:lineRule="auto"/>
        <w:ind w:firstLine="420" w:firstLineChars="200"/>
        <w:rPr>
          <w:rFonts w:ascii="宋体" w:hAnsi="宋体" w:eastAsia="宋体" w:cs="Times New Roman"/>
          <w:kern w:val="0"/>
          <w:sz w:val="21"/>
          <w:szCs w:val="21"/>
        </w:rPr>
      </w:pPr>
    </w:p>
    <w:p w14:paraId="7B9AD2E1">
      <w:pPr>
        <w:spacing w:line="240" w:lineRule="auto"/>
        <w:ind w:firstLine="420" w:firstLineChars="200"/>
        <w:rPr>
          <w:rFonts w:ascii="宋体" w:hAnsi="宋体" w:eastAsia="宋体" w:cs="Times New Roman"/>
          <w:kern w:val="0"/>
          <w:sz w:val="21"/>
          <w:szCs w:val="21"/>
        </w:rPr>
      </w:pPr>
    </w:p>
    <w:p w14:paraId="049C2CE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13.故宫博物院藏的国宝名作《步辇图》所绘是吐蕃国使朝见唐太宗时的场景，其作者为唐代著名的画家：</w:t>
      </w:r>
    </w:p>
    <w:p w14:paraId="661B708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A.阎立本     B.阎立德      C.禄东赞      D.松赞干布</w:t>
      </w:r>
    </w:p>
    <w:p w14:paraId="2412159D">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正确答案：A  阎立本</w:t>
      </w:r>
    </w:p>
    <w:p w14:paraId="0FB4F1CF">
      <w:pPr>
        <w:spacing w:line="240" w:lineRule="auto"/>
        <w:rPr>
          <w:rFonts w:hint="eastAsia" w:ascii="Songti SC Bold" w:hAnsi="Songti SC Bold" w:eastAsia="Songti SC Bold" w:cs="Songti SC Bold"/>
          <w:b/>
          <w:bCs w:val="0"/>
          <w:color w:val="auto"/>
          <w:sz w:val="21"/>
          <w:szCs w:val="21"/>
          <w:lang w:val="zh-TW" w:eastAsia="zh-CN"/>
        </w:rPr>
      </w:pPr>
    </w:p>
    <w:p w14:paraId="6B0A8EC6">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3B27850D">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《步辇图》纵38.5厘米，横129.6厘米，唐朝画家阎立本的名作之一，是现藏故宫博物院</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"https://www.bing.com/knows/%E4%B8%AD%E5%9B%BD%E5%8D%81%E5%A4%A7%E4%BC%A0%E4%B8%96%E5%90%8D%E7%94%BB"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中国十大传世名画</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之一。作品设色典雅绚丽，线条流畅圆劲，构图错落富有变化，为唐代绘画的代表性作品，具有珍贵的历史和艺术价值。公元640年（</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"https://www.bing.com/knows/%E8%B4%9E%E8%A7%82_%E5%94%90%E5%A4%AA%E5%AE%97%E5%B9%B4%E5%8F%B7"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贞观</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十四年），</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"https://www.bing.com/knows/%E5%90%90%E8%95%83"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吐蕃</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王</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"https://www.bing.com/knows/%E6%9D%BE%E8%B5%9E%E5%B9%B2%E5%B8%83_%E5%90%90%E8%95%83%E7%8E%8B%E6%9C%9D%E7%AC%AC33%E4%BB%BB%E8%B5%9E%E6%99%AE"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松赞干布</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仰慕大唐文明，派使者</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"https://www.bing.com/knows/%E5%99%B6%E5%B0%94%C2%B7%E4%B8%9C%E8%B5%9E"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禄东赞</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到长安通聘。《步辇图》描绘的是</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"https://www.bing.com/knows/%E5%99%B6%E5%B0%94%C2%B7%E4%B8%9C%E8%B5%9E"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禄东赞</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朝见</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"https://www.bing.com/knows/%E6%9D%8E%E4%B8%96%E6%B0%91_%E5%94%90%E5%A4%AA%E5%AE%97"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唐太宗</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时的场景。</w:t>
      </w:r>
    </w:p>
    <w:p w14:paraId="51A2E4E6">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 xml:space="preserve">阎立本， 雍州万年（今陕西西安市）人，唐代政治家、大画家。阎立本擅长工艺，多巧思，工篆隶书，对绘画、建筑都很擅长，隋朝官至朝散大夫、将作少监。兄阎立德亦长书画、工艺及建筑工程。父子三人并以工艺、绘画闻名于世。 </w:t>
      </w:r>
    </w:p>
    <w:p w14:paraId="04A4E0C6">
      <w:pPr>
        <w:spacing w:line="240" w:lineRule="auto"/>
        <w:ind w:firstLine="420" w:firstLineChars="200"/>
        <w:rPr>
          <w:rFonts w:hint="eastAsia" w:ascii="Songti SC" w:hAnsi="Songti SC" w:eastAsia="Songti SC" w:cs="Songti SC"/>
          <w:b w:val="0"/>
          <w:bCs/>
          <w:color w:val="auto"/>
          <w:sz w:val="21"/>
          <w:szCs w:val="21"/>
          <w:lang w:val="en-US" w:eastAsia="zh-CN"/>
        </w:rPr>
      </w:pPr>
      <w:r>
        <w:rPr>
          <w:rFonts w:hint="eastAsia" w:ascii="Songti SC" w:hAnsi="Songti SC" w:eastAsia="Songti SC" w:cs="Songti SC"/>
          <w:b w:val="0"/>
          <w:bCs/>
          <w:color w:val="auto"/>
          <w:sz w:val="21"/>
          <w:szCs w:val="21"/>
          <w:lang w:val="zh-TW" w:eastAsia="zh-CN"/>
        </w:rPr>
        <w:t>唐高宗显庆元年（656年），阎立本由将作大将迁升为工部尚书，总章元年（668年）擢升为右相，封博陵县男。当时姜恪以战功擢任左相，因而时人有“左相宣威沙漠，右相驰誉丹青”之说。代表作品有《步辇图》《历代帝王像》等。</w:t>
      </w:r>
    </w:p>
    <w:p w14:paraId="5B404E47">
      <w:pPr>
        <w:spacing w:line="240" w:lineRule="auto"/>
        <w:ind w:firstLine="420" w:firstLineChars="200"/>
        <w:rPr>
          <w:sz w:val="21"/>
          <w:szCs w:val="21"/>
        </w:rPr>
      </w:pPr>
    </w:p>
    <w:p w14:paraId="17AA902D">
      <w:pPr>
        <w:spacing w:line="240" w:lineRule="auto"/>
        <w:ind w:firstLine="420" w:firstLineChars="200"/>
        <w:rPr>
          <w:sz w:val="21"/>
          <w:szCs w:val="21"/>
        </w:rPr>
      </w:pPr>
    </w:p>
    <w:p w14:paraId="5E2B027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14.位于江西的海昏侯刘贺墓是近年汉代考古的重要发现，其中哪些文物不是在海昏侯墓发现的：</w:t>
      </w:r>
    </w:p>
    <w:p w14:paraId="1F847C9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玉器</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瓷器</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金银器</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漆器</w:t>
      </w:r>
    </w:p>
    <w:p w14:paraId="37471CE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正确答案：B.瓷器</w:t>
      </w:r>
    </w:p>
    <w:p w14:paraId="5FEB07AA">
      <w:pPr>
        <w:spacing w:line="240" w:lineRule="auto"/>
        <w:rPr>
          <w:rFonts w:hint="eastAsia" w:ascii="Songti SC Bold" w:hAnsi="Songti SC Bold" w:eastAsia="Songti SC Bold" w:cs="Songti SC Bold"/>
          <w:b/>
          <w:bCs w:val="0"/>
          <w:color w:val="auto"/>
          <w:sz w:val="21"/>
          <w:szCs w:val="21"/>
          <w:lang w:val="zh-TW" w:eastAsia="zh-CN"/>
        </w:rPr>
      </w:pPr>
    </w:p>
    <w:p w14:paraId="3EE30A09">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05FF8AB7">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大约在公元前16世纪的</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"http://baike.baidu.com/item/%E5%95%86%E4%BB%A3"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商代</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中期，中国就出现了早期的瓷器。因为其无论在胎体上，还是在</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"http://baike.baidu.com/item/%E9%87%89"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釉</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层的烧制工艺上都尚显粗糙，烧制温度也较低，表现出原始性和过渡性，所以一般称其为“</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"http://baike.baidu.com/item/%E5%8E%9F%E5%A7%8B%E7%93%B7"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原始瓷</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”。宋代是瓷器最为繁荣的时期，并出现了“五大名窑”。所以，汉代海昏侯墓不可能出土瓷器。</w:t>
      </w:r>
    </w:p>
    <w:p w14:paraId="30C36C1D">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原始瓷器有人称之为原始青瓷，是相对于成熟期瓷器而言的。它是商周时期所出现的，以瓷石为制胎原料所制作的具有较低吸水性的带釉陶瓷产品。原始瓷器和白陶器与印纹硬陶器相比，有坚硬耐用、器表有釉不易污染及美观等优点。原始瓷器是在制陶技术的基础上发展而来的。</w:t>
      </w:r>
    </w:p>
    <w:p w14:paraId="243CDE13">
      <w:pPr>
        <w:spacing w:line="240" w:lineRule="auto"/>
        <w:ind w:firstLine="420" w:firstLineChars="200"/>
        <w:rPr>
          <w:rFonts w:hint="eastAsia" w:ascii="Songti SC" w:hAnsi="Songti SC" w:eastAsia="Songti SC" w:cs="Songti SC"/>
          <w:b w:val="0"/>
          <w:bCs/>
          <w:kern w:val="0"/>
          <w:sz w:val="21"/>
          <w:szCs w:val="21"/>
          <w:shd w:val="clear" w:color="auto" w:fill="FFFFFF"/>
        </w:rPr>
      </w:pPr>
      <w:r>
        <w:rPr>
          <w:rFonts w:hint="eastAsia" w:ascii="Songti SC" w:hAnsi="Songti SC" w:eastAsia="Songti SC" w:cs="Songti SC"/>
          <w:b w:val="0"/>
          <w:bCs/>
          <w:color w:val="auto"/>
          <w:sz w:val="21"/>
          <w:szCs w:val="21"/>
          <w:lang w:val="zh-TW" w:eastAsia="zh-CN"/>
        </w:rPr>
        <w:t>B选项为瓷器，非原始瓷器，排除。</w:t>
      </w:r>
    </w:p>
    <w:p w14:paraId="634880D8">
      <w:pPr>
        <w:spacing w:line="240" w:lineRule="auto"/>
        <w:ind w:firstLine="420" w:firstLineChars="200"/>
        <w:rPr>
          <w:sz w:val="21"/>
          <w:szCs w:val="21"/>
        </w:rPr>
      </w:pPr>
    </w:p>
    <w:p w14:paraId="025497F0">
      <w:pPr>
        <w:spacing w:line="240" w:lineRule="auto"/>
        <w:ind w:firstLine="420" w:firstLineChars="200"/>
        <w:rPr>
          <w:sz w:val="21"/>
          <w:szCs w:val="21"/>
        </w:rPr>
      </w:pPr>
    </w:p>
    <w:p w14:paraId="5C19624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b w:val="0"/>
          <w:bCs w:val="0"/>
          <w:sz w:val="21"/>
          <w:szCs w:val="21"/>
          <w:lang w:val="en-US" w:eastAsia="zh-CN"/>
        </w:rPr>
        <w:t>15.宋代书法家首推“苏黄米蔡”中，其中蔡是？</w:t>
      </w:r>
    </w:p>
    <w:p w14:paraId="0741719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蔡邕</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蔡襄</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蔡元培</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蔡文姬</w:t>
      </w:r>
    </w:p>
    <w:p w14:paraId="5DB7B0A4">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正确答案：B</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蔡襄</w:t>
      </w:r>
    </w:p>
    <w:p w14:paraId="2C6B33F5">
      <w:pPr>
        <w:spacing w:line="240" w:lineRule="auto"/>
        <w:rPr>
          <w:rFonts w:hint="eastAsia" w:ascii="Songti SC Bold" w:hAnsi="Songti SC Bold" w:eastAsia="Songti SC Bold" w:cs="Songti SC Bold"/>
          <w:b/>
          <w:bCs w:val="0"/>
          <w:color w:val="auto"/>
          <w:sz w:val="21"/>
          <w:szCs w:val="21"/>
          <w:lang w:val="zh-TW" w:eastAsia="zh-CN"/>
        </w:rPr>
      </w:pPr>
    </w:p>
    <w:p w14:paraId="4B831ACF">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592A5AE6">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苏黄米蔡，即“</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"https://www.bing.com/knows/%E5%AE%8B%E5%9B%9B%E5%AE%B6"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宋四家</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”——苏轼、</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"https://www.bing.com/knows/%E9%BB%84%E5%BA%AD%E5%9D%9A"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黄庭坚</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"https://www.bing.com/knows/%E7%B1%B3%E8%8A%BE"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米芾</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"https://www.bing.com/knows/%E8%94%A1%E4%BA%AC_%E5%8C%97%E5%AE%8B%E5%AE%B0%E7%9B%B8%E3%80%81%E4%B9%A6%E6%B3%95%E5%AE%B6"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蔡京</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，此四人被认为是最能代表</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"https://www.bing.com/knows/%E5%AE%8B%E4%BB%A3%E4%B9%A6%E6%B3%95"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宋代书法</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成就的书法家。有学者认为“蔡”应为北宋初年的书法家</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"https://www.bing.com/knows/%E8%94%A1%E8%A5%84"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蔡襄</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。台北故宫博物院纪录片“翰墨风雅</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"https://www.bing.com/knows/%E5%8C%97%E5%AE%8B%E5%9B%9B%E5%AE%B6"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北宋四家</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”专题中，</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"https://www.bing.com/knows/%E5%8C%97%E4%BA%AC%E6%95%85%E5%AE%AB%E5%8D%9A%E7%89%A9%E9%99%A2"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北京故宫博物院</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书画部副研究员</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"https://www.bing.com/knows/%E9%87%91%E8%BF%90%E6%98%8C_%E4%B8%AD%E5%9B%BD%E4%B9%A6%E6%B3%95%E5%AE%B6%E5%8D%8F%E4%BC%9A%E7%90%86%E4%BA%8B"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金运昌</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先生在片中也强调了这一说法。</w:t>
      </w:r>
    </w:p>
    <w:p w14:paraId="29E1DFF5">
      <w:pPr>
        <w:spacing w:line="240" w:lineRule="auto"/>
        <w:ind w:firstLine="420" w:firstLineChars="200"/>
        <w:rPr>
          <w:rFonts w:hint="eastAsia" w:ascii="Songti SC" w:hAnsi="Songti SC" w:eastAsia="Songti SC" w:cs="Songti SC"/>
          <w:b w:val="0"/>
          <w:bCs/>
          <w:kern w:val="0"/>
          <w:sz w:val="21"/>
          <w:szCs w:val="21"/>
          <w:shd w:val="clear" w:color="auto" w:fill="FFFFFF"/>
        </w:rPr>
      </w:pPr>
      <w:r>
        <w:rPr>
          <w:rFonts w:hint="eastAsia" w:ascii="Songti SC" w:hAnsi="Songti SC" w:eastAsia="Songti SC" w:cs="Songti SC"/>
          <w:b w:val="0"/>
          <w:bCs/>
          <w:color w:val="auto"/>
          <w:sz w:val="21"/>
          <w:szCs w:val="21"/>
          <w:lang w:val="zh-TW" w:eastAsia="zh-CN"/>
        </w:rPr>
        <w:t>蔡襄，字君谟，汉族，兴化军仙游县（今枫亭镇青泽亭）人。北宋著名书法家、政治家、茶学家。宋四家中，蔡襄年龄辈分，应在苏、黄、米之前。从书法风格上看，苏轼丰腴跌宕，黄庭坚纵横拗崛，米芾俊迈豪放，他们书风自成一格，苏、黄、米都以行草、行楷见长，而喜欢写规规矩矩的楷书的，还是蔡襄。蔡襄书法浑厚端庄，淳淡婉美，自成一体。展卷蔡襄书法，顿觉有一缕春风拂面，充满妍丽温雅气息。其书法在其生前就受时人推崇备至，极负盛誉，最推崇他书艺的人首数苏东坡、欧阳修。苏东坡在《东坡题跋》中指出：“独蔡君谟天资既高，积学深至，心手相应，变态无穷，遂为本朝第一。然行书最胜，小楷次之，草书又次之……又尝出意作飞白，自言有翔龙舞凤之势，识者不以为过。”</w:t>
      </w:r>
    </w:p>
    <w:p w14:paraId="5BC8A5D2">
      <w:pPr>
        <w:spacing w:line="240" w:lineRule="auto"/>
        <w:ind w:firstLine="420" w:firstLineChars="200"/>
        <w:rPr>
          <w:sz w:val="21"/>
          <w:szCs w:val="21"/>
        </w:rPr>
      </w:pPr>
    </w:p>
    <w:p w14:paraId="3A218EC6">
      <w:pPr>
        <w:spacing w:line="240" w:lineRule="auto"/>
        <w:ind w:firstLine="420" w:firstLineChars="200"/>
        <w:rPr>
          <w:sz w:val="21"/>
          <w:szCs w:val="21"/>
        </w:rPr>
      </w:pPr>
    </w:p>
    <w:p w14:paraId="58FDB32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16.宋徽宗是北宋时期著名的艺术家皇帝，他亲自掌管翰林图画院，将当时宫廷收藏的六千余幅历代绘画作品编纂成《画谱》，并以其使用的一个年号命名，为后人留下了宝贵的财富。请问这个年号是？</w:t>
      </w:r>
    </w:p>
    <w:p w14:paraId="5FC513B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 xml:space="preserve">A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大观</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建中靖国</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宣和</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靖康</w:t>
      </w:r>
    </w:p>
    <w:p w14:paraId="2E6475C9">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正确答案：C.宣和</w:t>
      </w:r>
    </w:p>
    <w:p w14:paraId="3410AB47">
      <w:pPr>
        <w:spacing w:line="240" w:lineRule="auto"/>
        <w:rPr>
          <w:rFonts w:hint="eastAsia" w:ascii="Songti SC Bold" w:hAnsi="Songti SC Bold" w:eastAsia="Songti SC Bold" w:cs="Songti SC Bold"/>
          <w:b/>
          <w:bCs w:val="0"/>
          <w:color w:val="auto"/>
          <w:sz w:val="21"/>
          <w:szCs w:val="21"/>
          <w:lang w:val="zh-TW" w:eastAsia="zh-CN"/>
        </w:rPr>
      </w:pPr>
    </w:p>
    <w:p w14:paraId="4482FE63">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5DB9C091">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《宣和画谱》是北宋宣和年间由官方主持编撰的宫廷所藏绘画作品的著录著作。靖康，是宋钦宗的第一个年号，也是北宋的最后一个年号。历史上有“靖康之耻”。</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"https://www.bing.com/knows/%E8%B5%B5%E4%BD%B6_%E5%AE%8B%E6%9C%9D%E7%AC%AC%E5%85%AB%E4%BD%8D%E7%9A%87%E5%B8%9D"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宋徽宗</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，名</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"https://www.bing.com/knows/%E8%B5%B5%E4%BD%B6_%E5%AE%8B%E6%9C%9D%E7%AC%AC%E5%85%AB%E4%BD%8D%E7%9A%87%E5%B8%9D"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赵佶</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"https://www.bing.com/knows/%E8%B5%B5%E9%A1%BC"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宋神宗</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十一子，</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"https://www.bing.com/knows/%E8%B5%B5%E7%85%A6_%E5%AE%8B%E6%9C%9D%E7%AC%AC%E4%B8%83%E4%BD%8D%E7%9A%87%E5%B8%9D"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哲宗</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弟，宋朝第八位皇帝，也同时具有相当高的艺术造诣。</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"https://www.bing.com/knows/%E8%B5%B5%E4%BD%B6_%E5%AE%8B%E6%9C%9D%E7%AC%AC%E5%85%AB%E4%BD%8D%E7%9A%87%E5%B8%9D"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赵佶</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先后被封为遂宁王、端王。在位期间年号众多，有建中靖国、崇宁、大观、重和、宣和等等。</w:t>
      </w:r>
    </w:p>
    <w:p w14:paraId="1621872D">
      <w:pPr>
        <w:spacing w:line="240" w:lineRule="auto"/>
        <w:ind w:firstLine="420" w:firstLineChars="200"/>
        <w:rPr>
          <w:rFonts w:hint="eastAsia" w:ascii="宋体" w:hAnsi="宋体" w:cs="MS Mincho"/>
          <w:kern w:val="0"/>
          <w:sz w:val="21"/>
          <w:szCs w:val="21"/>
          <w:shd w:val="clear" w:color="auto" w:fill="FFFFFF"/>
        </w:rPr>
      </w:pPr>
      <w:r>
        <w:rPr>
          <w:rFonts w:hint="eastAsia" w:ascii="Songti SC" w:hAnsi="Songti SC" w:eastAsia="Songti SC" w:cs="Songti SC"/>
          <w:b w:val="0"/>
          <w:bCs/>
          <w:color w:val="auto"/>
          <w:sz w:val="21"/>
          <w:szCs w:val="21"/>
          <w:lang w:val="zh-TW" w:eastAsia="zh-CN"/>
        </w:rPr>
        <w:t>《宣和画谱》，20卷，成书于宣和庚子（1120年）。书中共收魏晋至北宋画家231人，作品总计6396件，并按画科分为道释、人物、宫室、番族、龙鱼、山水、畜兽、花鸟、墨竹、蔬果10门。每门画科前均有短文一篇，叙述该画科的起源、发展、代表人物等，然后按时代先后排列画家小传及其作品。此书不仅是宋代宫廷绘画品目的记录，而且还是一部传记体的绘画通史，主张绘画的社会教育作用。虽然本书存在不少缺点，但仍是一部绘画著录方面的重要典籍，对于研究北宋及以前的绘画发展和作品流传，具有一定的史料价值。</w:t>
      </w:r>
    </w:p>
    <w:p w14:paraId="348E1C21">
      <w:pPr>
        <w:spacing w:line="240" w:lineRule="auto"/>
        <w:ind w:firstLine="420" w:firstLineChars="200"/>
        <w:rPr>
          <w:sz w:val="21"/>
          <w:szCs w:val="21"/>
        </w:rPr>
      </w:pPr>
    </w:p>
    <w:p w14:paraId="01C290B6">
      <w:pPr>
        <w:spacing w:line="240" w:lineRule="auto"/>
        <w:ind w:firstLine="420" w:firstLineChars="200"/>
        <w:rPr>
          <w:sz w:val="21"/>
          <w:szCs w:val="21"/>
        </w:rPr>
      </w:pPr>
    </w:p>
    <w:p w14:paraId="5F82769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17.唐宋时期，瓷器主要分为青瓷和白瓷两大类。宋代五大名窑中，哪一个是以白瓷而闻名的窑口？</w:t>
      </w:r>
    </w:p>
    <w:p w14:paraId="0E639AA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定窑</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钧窑</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汝窑</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官窑</w:t>
      </w:r>
    </w:p>
    <w:p w14:paraId="1764CCBC">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default"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正确答案：A.定窑</w:t>
      </w:r>
    </w:p>
    <w:p w14:paraId="355B223B">
      <w:pPr>
        <w:spacing w:line="240" w:lineRule="auto"/>
        <w:rPr>
          <w:rFonts w:hint="eastAsia" w:ascii="Songti SC Bold" w:hAnsi="Songti SC Bold" w:eastAsia="Songti SC Bold" w:cs="Songti SC Bold"/>
          <w:b/>
          <w:bCs w:val="0"/>
          <w:color w:val="auto"/>
          <w:sz w:val="21"/>
          <w:szCs w:val="21"/>
          <w:lang w:val="zh-TW" w:eastAsia="zh-CN"/>
        </w:rPr>
      </w:pPr>
    </w:p>
    <w:p w14:paraId="2047050D">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00F725B0">
      <w:pPr>
        <w:spacing w:line="240" w:lineRule="auto"/>
        <w:ind w:firstLine="420" w:firstLineChars="200"/>
        <w:rPr>
          <w:rFonts w:hint="eastAsia" w:ascii="Songti SC Bold" w:hAnsi="Songti SC Bold" w:eastAsia="Songti SC Bold" w:cs="Songti SC Bold"/>
          <w:b/>
          <w:bCs w:val="0"/>
          <w:color w:val="auto"/>
          <w:sz w:val="21"/>
          <w:szCs w:val="21"/>
          <w:lang w:val="zh-TW" w:eastAsia="zh-CN"/>
        </w:rPr>
      </w:pPr>
      <w:r>
        <w:rPr>
          <w:rFonts w:hint="eastAsia" w:ascii="Songti SC" w:hAnsi="Songti SC" w:eastAsia="Songti SC" w:cs="Songti SC"/>
          <w:b w:val="0"/>
          <w:bCs/>
          <w:color w:val="auto"/>
          <w:sz w:val="21"/>
          <w:szCs w:val="21"/>
          <w:lang w:val="zh-TW" w:eastAsia="zh-CN"/>
        </w:rPr>
        <w:t>宋代五大名窑之说，始见于明代皇室收藏《宣德鼎彝谱》：“内库所藏柴、汝、官、哥、钧、定名窑器皿，款式典雅者，写图进呈”。由于柴窑至今未发现窑址，又无实物，因此通常将钧窑列入，与汝、官、哥、定并称为宋代五大名窑。定窑，是宋代五大名窑中唯一烧造白瓷的窑场，窑址在今河北曲阳。宋代向来以礼仪之邦著称，礼尚往来之传统延续几千年，陶冶了华夏古国万千巧夺天工的奇珍异宝。两千年以前，人们以青铜器为礼，上礼天地君主，下礼亲朋好友，青铜文明曾磅礴一时。然而，自陶瓷从泥火中诞生以来，青铜淡出，陶瓷集天地之灵秀愈见精美，逐渐成为礼器的主流。礼送陶瓷，已成为千百年来人们的习俗，陶瓷所承载的礼品文化也随之源远流长，发扬光大。</w:t>
      </w:r>
    </w:p>
    <w:p w14:paraId="7523464B">
      <w:pPr>
        <w:spacing w:line="240" w:lineRule="auto"/>
        <w:ind w:firstLine="420" w:firstLineChars="200"/>
        <w:rPr>
          <w:sz w:val="21"/>
          <w:szCs w:val="21"/>
        </w:rPr>
      </w:pPr>
    </w:p>
    <w:p w14:paraId="3FF90760">
      <w:pPr>
        <w:spacing w:line="240" w:lineRule="auto"/>
        <w:ind w:firstLine="420" w:firstLineChars="200"/>
        <w:rPr>
          <w:sz w:val="21"/>
          <w:szCs w:val="21"/>
        </w:rPr>
      </w:pPr>
    </w:p>
    <w:p w14:paraId="323E68E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18.宋徽宗画院学生王希孟创作的一幅作品，被誉为宋代青绿山水画的杰作，它的名称是：</w:t>
      </w:r>
    </w:p>
    <w:p w14:paraId="7BD096F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sz w:val="21"/>
          <w:szCs w:val="21"/>
          <w:lang w:val="en-US" w:eastAsia="zh-CN"/>
        </w:rPr>
        <w:t xml:space="preserve"> </w:t>
      </w:r>
      <w:r>
        <w:rPr>
          <w:rFonts w:hint="eastAsia" w:ascii="Songti SC Regular" w:hAnsi="Songti SC Regular" w:eastAsia="Songti SC Regular" w:cs="Songti SC Regular"/>
          <w:sz w:val="21"/>
          <w:szCs w:val="21"/>
          <w:lang w:val="en-US" w:eastAsia="zh-CN"/>
        </w:rPr>
        <w:t>A.百里江山图   B.千里江山图   C.万里江山图   D.大好河山图</w:t>
      </w:r>
    </w:p>
    <w:p w14:paraId="2B24C6FE">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正确答案：B  千里江山图</w:t>
      </w:r>
    </w:p>
    <w:p w14:paraId="036580EE">
      <w:pPr>
        <w:spacing w:line="240" w:lineRule="auto"/>
        <w:rPr>
          <w:rFonts w:hint="eastAsia" w:ascii="Songti SC Bold" w:hAnsi="Songti SC Bold" w:eastAsia="Songti SC Bold" w:cs="Songti SC Bold"/>
          <w:b/>
          <w:bCs w:val="0"/>
          <w:color w:val="auto"/>
          <w:sz w:val="21"/>
          <w:szCs w:val="21"/>
          <w:lang w:val="zh-TW" w:eastAsia="zh-CN"/>
        </w:rPr>
      </w:pPr>
    </w:p>
    <w:p w14:paraId="5C167D49">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146AE166">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王希孟，工</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HYPERLINK "http://baike.baidu.com/item/%E5%B1%B1%E6%B0%B4" \t "_blank"</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山水</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，天赋异禀，可以称得上</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"http://baike.baidu.com/item/%E4%B8%AD%E5%9B%BD%E7%BB%98%E7%94%BB"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中国绘画</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史上仅有的以一幅画而</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"http://baike.baidu.com/item/%E5%90%8D%E5%9E%82%E5%8D%83%E5%8F%A4"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名垂千古</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的天才少年。然而史书中没有他的记载。王希孟十多岁入宫中“画学”为生徒，初未甚工，</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"http://baike.baidu.com/item/%E5%AE%8B%E5%BE%BD%E5%AE%97"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宋徽宗</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赵佶时系图画院学生，后召入禁中文书库，曾侍奉徽宗左右，但宋徽宗慧眼独具，认为“其性可教”，于是</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"http://baike.baidu.com/item/%E4%BA%B2%E6%8E%88"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亲授</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其法，经赵佶亲授指点笔墨技法，艺精进，画遂超越矩度；</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"http://baike.baidu.com/item/%E5%BE%BD%E5%AE%97"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徽宗</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政和三年（1113年）四月，王希孟用了半年时间终于绘成名垂千古之鸿篇杰作《</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"http://baike.baidu.com/item/%E5%8D%83%E9%87%8C%E6%B1%9F%E5%B1%B1%E5%9B%BE"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千里江山图</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》，时年仅十八岁.外再没有关于他的记述，不久就</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"http://baike.baidu.com/item/%E6%97%A9%E9%80%9D"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早逝</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w:t>
      </w:r>
    </w:p>
    <w:p w14:paraId="27AA4DC9">
      <w:pPr>
        <w:spacing w:line="240" w:lineRule="auto"/>
        <w:ind w:firstLine="420" w:firstLineChars="200"/>
        <w:rPr>
          <w:sz w:val="21"/>
          <w:szCs w:val="21"/>
        </w:rPr>
      </w:pPr>
    </w:p>
    <w:p w14:paraId="64F9E3DA">
      <w:pPr>
        <w:spacing w:line="240" w:lineRule="auto"/>
        <w:ind w:firstLine="420" w:firstLineChars="200"/>
        <w:rPr>
          <w:sz w:val="21"/>
          <w:szCs w:val="21"/>
        </w:rPr>
      </w:pPr>
    </w:p>
    <w:p w14:paraId="1B6B15E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19.一艘叫“黑石号”的唐代沉船中出土了6万多件瓷器，其中5万余件是唐代著名的外销瓷，请问是以下哪种？</w:t>
      </w:r>
    </w:p>
    <w:p w14:paraId="027B851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越窑</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长沙窑</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青花瓷</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唐三彩</w:t>
      </w:r>
    </w:p>
    <w:p w14:paraId="44D4AAE0">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正确答案：B.长沙窑</w:t>
      </w:r>
    </w:p>
    <w:p w14:paraId="6CED9C1B">
      <w:pPr>
        <w:spacing w:line="240" w:lineRule="auto"/>
        <w:rPr>
          <w:rFonts w:hint="eastAsia" w:ascii="Songti SC Bold" w:hAnsi="Songti SC Bold" w:eastAsia="Songti SC Bold" w:cs="Songti SC Bold"/>
          <w:b/>
          <w:bCs w:val="0"/>
          <w:color w:val="auto"/>
          <w:sz w:val="21"/>
          <w:szCs w:val="21"/>
          <w:lang w:val="zh-TW" w:eastAsia="zh-CN"/>
        </w:rPr>
      </w:pPr>
    </w:p>
    <w:p w14:paraId="2E41521A">
      <w:pPr>
        <w:spacing w:line="240" w:lineRule="auto"/>
        <w:rPr>
          <w:rFonts w:hint="eastAsia" w:ascii="Songti SC Bold" w:hAnsi="Songti SC Bold" w:eastAsia="Songti SC Bold" w:cs="Songti SC Bold"/>
          <w:b/>
          <w:bCs w:val="0"/>
          <w:color w:val="auto"/>
          <w:sz w:val="21"/>
          <w:szCs w:val="21"/>
          <w:lang w:val="zh-TW" w:eastAsia="zh-CN"/>
        </w:rPr>
      </w:pPr>
      <w:r>
        <w:rPr>
          <w:rFonts w:hint="eastAsia" w:ascii="Songti SC Bold" w:hAnsi="Songti SC Bold" w:eastAsia="Songti SC Bold" w:cs="Songti SC Bold"/>
          <w:b/>
          <w:bCs w:val="0"/>
          <w:color w:val="auto"/>
          <w:sz w:val="21"/>
          <w:szCs w:val="21"/>
          <w:lang w:val="zh-TW" w:eastAsia="zh-CN"/>
        </w:rPr>
        <w:t>【专家解析】</w:t>
      </w:r>
    </w:p>
    <w:p w14:paraId="5128AA44">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1998年，德国打捞公司在印尼</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"http://baike.baidu.com/item/%E5%8B%BF%E9%87%8C%E6%B4%9E%E5%B2%9B"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勿里洞岛</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海域一块黑色大礁岩附近发现了一艘唐代沉船，名为“Batu Hitam”，中文意译为“黑石号”。船只的结构为阿拉伯商船，装载着经由东南亚运往西亚、北非的中国货物，仅中国瓷器就达到67000多件。此次打捞出水的文物包括</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"http://baike.baidu.com/item/%E9%95%BF%E6%B2%99%E7%AA%91"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长沙窑</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"http://baike.baidu.com/item/%E8%B6%8A%E7%AA%91"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越窑</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"http://baike.baidu.com/item/%E9%82%A2%E7%AA%91"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邢窑</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w:t>
      </w:r>
      <w:r>
        <w:rPr>
          <w:rFonts w:hint="eastAsia" w:ascii="Songti SC" w:hAnsi="Songti SC" w:eastAsia="Songti SC" w:cs="Songti SC"/>
          <w:b w:val="0"/>
          <w:bCs/>
          <w:color w:val="auto"/>
          <w:sz w:val="21"/>
          <w:szCs w:val="21"/>
          <w:lang w:val="zh-TW" w:eastAsia="zh-CN"/>
        </w:rPr>
        <w:fldChar w:fldCharType="begin"/>
      </w:r>
      <w:r>
        <w:rPr>
          <w:rFonts w:hint="eastAsia" w:ascii="Songti SC" w:hAnsi="Songti SC" w:eastAsia="Songti SC" w:cs="Songti SC"/>
          <w:b w:val="0"/>
          <w:bCs/>
          <w:color w:val="auto"/>
          <w:sz w:val="21"/>
          <w:szCs w:val="21"/>
          <w:lang w:val="zh-TW" w:eastAsia="zh-CN"/>
        </w:rPr>
        <w:instrText xml:space="preserve"> HYPERLINK "http://baike.baidu.com/item/%E5%B7%A9%E5%8E%BF%E7%AA%91" \t "_blank" </w:instrText>
      </w:r>
      <w:r>
        <w:rPr>
          <w:rFonts w:hint="eastAsia" w:ascii="Songti SC" w:hAnsi="Songti SC" w:eastAsia="Songti SC" w:cs="Songti SC"/>
          <w:b w:val="0"/>
          <w:bCs/>
          <w:color w:val="auto"/>
          <w:sz w:val="21"/>
          <w:szCs w:val="21"/>
          <w:lang w:val="zh-TW" w:eastAsia="zh-CN"/>
        </w:rPr>
        <w:fldChar w:fldCharType="separate"/>
      </w:r>
      <w:r>
        <w:rPr>
          <w:rFonts w:hint="eastAsia" w:ascii="Songti SC" w:hAnsi="Songti SC" w:eastAsia="Songti SC" w:cs="Songti SC"/>
          <w:b w:val="0"/>
          <w:bCs/>
          <w:color w:val="auto"/>
          <w:sz w:val="21"/>
          <w:szCs w:val="21"/>
          <w:lang w:val="zh-TW" w:eastAsia="zh-CN"/>
        </w:rPr>
        <w:t>巩县窑</w:t>
      </w:r>
      <w:r>
        <w:rPr>
          <w:rFonts w:hint="eastAsia" w:ascii="Songti SC" w:hAnsi="Songti SC" w:eastAsia="Songti SC" w:cs="Songti SC"/>
          <w:b w:val="0"/>
          <w:bCs/>
          <w:color w:val="auto"/>
          <w:sz w:val="21"/>
          <w:szCs w:val="21"/>
          <w:lang w:val="zh-TW" w:eastAsia="zh-CN"/>
        </w:rPr>
        <w:fldChar w:fldCharType="end"/>
      </w:r>
      <w:r>
        <w:rPr>
          <w:rFonts w:hint="eastAsia" w:ascii="Songti SC" w:hAnsi="Songti SC" w:eastAsia="Songti SC" w:cs="Songti SC"/>
          <w:b w:val="0"/>
          <w:bCs/>
          <w:color w:val="auto"/>
          <w:sz w:val="21"/>
          <w:szCs w:val="21"/>
          <w:lang w:val="zh-TW" w:eastAsia="zh-CN"/>
        </w:rPr>
        <w:t>瓷器等。其中，长沙窑瓷约56500件，器型以碗为主，其次为执壶。其他器型包括杯、盘、盂、盒、罐、熏炉、油灯和少量生肖瓷塑。有件瓷碗带有“宝历二年七月十六日”铭文，碗心图案接近阿拉伯“安拉”，宝历二年为唐敬宗年号（826年）。有的碗中写有“茶盏子”，明确标清了瓷碗的茶具用途，有瓷碗写有“湖南道草市石诸孟子有名樊家记”，说明产品来自长沙窑，带有广告语言性质，大量描绘有花叶、莲蓬、飞鸟、摩揭鱼纹，这些新发现的长沙窑产品大大丰富了长沙窑瓷的内涵和艺术装饰，也为确立长沙窑瓷的外销瓷器窑场地位提供了证据。带有阿拉伯风格的图案和装饰，说明唐代长沙窑为了适应西亚市场需求而调整了自己的产品特色。</w:t>
      </w:r>
    </w:p>
    <w:p w14:paraId="66A6AAFB">
      <w:pPr>
        <w:spacing w:line="240" w:lineRule="auto"/>
        <w:ind w:firstLine="420" w:firstLineChars="200"/>
        <w:rPr>
          <w:rFonts w:hint="eastAsia" w:ascii="Songti SC" w:hAnsi="Songti SC" w:eastAsia="Songti SC" w:cs="Songti SC"/>
          <w:b w:val="0"/>
          <w:bCs/>
          <w:color w:val="auto"/>
          <w:sz w:val="21"/>
          <w:szCs w:val="21"/>
          <w:lang w:val="zh-TW" w:eastAsia="zh-CN"/>
        </w:rPr>
      </w:pPr>
      <w:r>
        <w:rPr>
          <w:rFonts w:hint="eastAsia" w:ascii="Songti SC" w:hAnsi="Songti SC" w:eastAsia="Songti SC" w:cs="Songti SC"/>
          <w:b w:val="0"/>
          <w:bCs/>
          <w:color w:val="auto"/>
          <w:sz w:val="21"/>
          <w:szCs w:val="21"/>
          <w:lang w:val="zh-TW" w:eastAsia="zh-CN"/>
        </w:rPr>
        <w:t>唐三彩为干扰项。</w:t>
      </w:r>
    </w:p>
    <w:p w14:paraId="1E2C2AF1">
      <w:pPr>
        <w:widowControl/>
        <w:spacing w:line="240" w:lineRule="auto"/>
        <w:ind w:firstLine="420" w:firstLineChars="200"/>
        <w:jc w:val="left"/>
        <w:rPr>
          <w:rFonts w:hint="eastAsia" w:ascii="Songti SC" w:hAnsi="Songti SC" w:eastAsia="Songti SC" w:cs="Songti SC"/>
          <w:b w:val="0"/>
          <w:bCs/>
          <w:kern w:val="0"/>
          <w:sz w:val="21"/>
          <w:szCs w:val="21"/>
          <w:shd w:val="clear" w:color="auto" w:fill="FFFFFF"/>
        </w:rPr>
      </w:pPr>
    </w:p>
    <w:p w14:paraId="11BE0A8A">
      <w:pPr>
        <w:spacing w:line="240" w:lineRule="auto"/>
        <w:ind w:firstLine="420" w:firstLineChars="200"/>
        <w:rPr>
          <w:sz w:val="21"/>
          <w:szCs w:val="21"/>
        </w:rPr>
      </w:pPr>
    </w:p>
    <w:p w14:paraId="12910F0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20.关于著名国宝名画《洛神赋图》，以下说法错误的是：</w:t>
      </w:r>
    </w:p>
    <w:p w14:paraId="4B3E11F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作者生活在三国时期</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描绘了一段凄美的爱情故事</w:t>
      </w:r>
    </w:p>
    <w:p w14:paraId="1A97A54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故事的主角是“七步成诗”的男主角</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“传神阿堵中”是画家的名言</w:t>
      </w:r>
    </w:p>
    <w:p w14:paraId="35DF4718">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正确答案：A  作者生活在三国时期</w:t>
      </w:r>
    </w:p>
    <w:p w14:paraId="768CC428">
      <w:pPr>
        <w:pStyle w:val="14"/>
        <w:spacing w:line="240" w:lineRule="auto"/>
        <w:ind w:left="360" w:firstLine="480"/>
        <w:rPr>
          <w:rFonts w:hint="eastAsia"/>
          <w:sz w:val="21"/>
          <w:szCs w:val="21"/>
        </w:rPr>
      </w:pPr>
    </w:p>
    <w:p w14:paraId="46BE20C9">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8429953">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Regular" w:hAnsi="Songti SC Regular" w:eastAsia="Songti SC Regular" w:cs="Songti SC Regular"/>
          <w:kern w:val="0"/>
          <w:sz w:val="21"/>
          <w:szCs w:val="21"/>
          <w:shd w:val="clear" w:color="auto" w:fill="FFFFFF"/>
        </w:rPr>
      </w:pPr>
      <w:r>
        <w:rPr>
          <w:rFonts w:hint="eastAsia" w:ascii="Songti SC Regular" w:hAnsi="Songti SC Regular" w:eastAsia="Songti SC Regular" w:cs="Songti SC Regular"/>
          <w:kern w:val="0"/>
          <w:sz w:val="21"/>
          <w:szCs w:val="21"/>
          <w:shd w:val="clear" w:color="auto" w:fill="FFFFFF"/>
        </w:rPr>
        <w:t>《洛神赋图》为</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"http://baike.baidu.com/item/%E4%B8%9C%E6%99%8B" \t "_blank"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kern w:val="0"/>
          <w:sz w:val="21"/>
          <w:szCs w:val="21"/>
          <w:shd w:val="clear" w:color="auto" w:fill="FFFFFF"/>
        </w:rPr>
        <w:t>东晋</w:t>
      </w:r>
      <w:r>
        <w:rPr>
          <w:rFonts w:hint="eastAsia" w:ascii="Songti SC Regular" w:hAnsi="Songti SC Regular" w:eastAsia="Songti SC Regular" w:cs="Songti SC Regular"/>
          <w:kern w:val="0"/>
          <w:sz w:val="21"/>
          <w:szCs w:val="21"/>
          <w:shd w:val="clear" w:color="auto" w:fill="FFFFFF"/>
        </w:rPr>
        <w:fldChar w:fldCharType="end"/>
      </w:r>
      <w:r>
        <w:rPr>
          <w:rFonts w:hint="eastAsia" w:ascii="Songti SC Regular" w:hAnsi="Songti SC Regular" w:eastAsia="Songti SC Regular" w:cs="Songti SC Regular"/>
          <w:kern w:val="0"/>
          <w:sz w:val="21"/>
          <w:szCs w:val="21"/>
          <w:shd w:val="clear" w:color="auto" w:fill="FFFFFF"/>
        </w:rPr>
        <w:t>画家</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"http://baike.baidu.com/item/%E9%A1%BE%E6%81%BA%E4%B9%8B" \t "_blank"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kern w:val="0"/>
          <w:sz w:val="21"/>
          <w:szCs w:val="21"/>
          <w:shd w:val="clear" w:color="auto" w:fill="FFFFFF"/>
        </w:rPr>
        <w:t>顾恺之</w:t>
      </w:r>
      <w:r>
        <w:rPr>
          <w:rFonts w:hint="eastAsia" w:ascii="Songti SC Regular" w:hAnsi="Songti SC Regular" w:eastAsia="Songti SC Regular" w:cs="Songti SC Regular"/>
          <w:kern w:val="0"/>
          <w:sz w:val="21"/>
          <w:szCs w:val="21"/>
          <w:shd w:val="clear" w:color="auto" w:fill="FFFFFF"/>
        </w:rPr>
        <w:fldChar w:fldCharType="end"/>
      </w:r>
      <w:r>
        <w:rPr>
          <w:rFonts w:hint="eastAsia" w:ascii="Songti SC Regular" w:hAnsi="Songti SC Regular" w:eastAsia="Songti SC Regular" w:cs="Songti SC Regular"/>
          <w:kern w:val="0"/>
          <w:sz w:val="21"/>
          <w:szCs w:val="21"/>
          <w:shd w:val="clear" w:color="auto" w:fill="FFFFFF"/>
        </w:rPr>
        <w:t>所作。原作已佚，今存有宋代摹本五卷，皆绢本设色，全画用笔细劲古朴，恰如“春蚕吐丝”。山川树石画法幼稚古朴，所谓“人大于山，水不容泛”，体现了早期山水画的特点。这些宋摹本在一定程度上保留了顾恺之艺术的若干特点，千载之下，亦可遥窥其笔墨神情。全卷分为三个部分，曲折细致而又层次分明地描绘着</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"http://baike.baidu.com/item/%E6%9B%B9%E6%A4%8D/17364" \t "_blank"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kern w:val="0"/>
          <w:sz w:val="21"/>
          <w:szCs w:val="21"/>
          <w:shd w:val="clear" w:color="auto" w:fill="FFFFFF"/>
        </w:rPr>
        <w:t>曹植</w:t>
      </w:r>
      <w:r>
        <w:rPr>
          <w:rFonts w:hint="eastAsia" w:ascii="Songti SC Regular" w:hAnsi="Songti SC Regular" w:eastAsia="Songti SC Regular" w:cs="Songti SC Regular"/>
          <w:kern w:val="0"/>
          <w:sz w:val="21"/>
          <w:szCs w:val="21"/>
          <w:shd w:val="clear" w:color="auto" w:fill="FFFFFF"/>
        </w:rPr>
        <w:fldChar w:fldCharType="end"/>
      </w:r>
      <w:r>
        <w:rPr>
          <w:rFonts w:hint="eastAsia" w:ascii="Songti SC Regular" w:hAnsi="Songti SC Regular" w:eastAsia="Songti SC Regular" w:cs="Songti SC Regular"/>
          <w:kern w:val="0"/>
          <w:sz w:val="21"/>
          <w:szCs w:val="21"/>
          <w:shd w:val="clear" w:color="auto" w:fill="FFFFFF"/>
        </w:rPr>
        <w:t>与</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"http://baike.baidu.com/item/%E6%B4%9B%E7%A5%9E/31263" \t "_blank"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kern w:val="0"/>
          <w:sz w:val="21"/>
          <w:szCs w:val="21"/>
          <w:shd w:val="clear" w:color="auto" w:fill="FFFFFF"/>
        </w:rPr>
        <w:t>洛神</w:t>
      </w:r>
      <w:r>
        <w:rPr>
          <w:rFonts w:hint="eastAsia" w:ascii="Songti SC Regular" w:hAnsi="Songti SC Regular" w:eastAsia="Songti SC Regular" w:cs="Songti SC Regular"/>
          <w:kern w:val="0"/>
          <w:sz w:val="21"/>
          <w:szCs w:val="21"/>
          <w:shd w:val="clear" w:color="auto" w:fill="FFFFFF"/>
        </w:rPr>
        <w:fldChar w:fldCharType="end"/>
      </w:r>
      <w:r>
        <w:rPr>
          <w:rFonts w:hint="eastAsia" w:ascii="Songti SC Regular" w:hAnsi="Songti SC Regular" w:eastAsia="Songti SC Regular" w:cs="Songti SC Regular"/>
          <w:kern w:val="0"/>
          <w:sz w:val="21"/>
          <w:szCs w:val="21"/>
          <w:shd w:val="clear" w:color="auto" w:fill="FFFFFF"/>
        </w:rPr>
        <w:t>真挚纯洁的爱情故事。人物安排疏密得宜，在不同的时空中自然地交替、重叠、交换，而在山川景物描绘上，无不展现一种空间美。</w:t>
      </w:r>
    </w:p>
    <w:p w14:paraId="25050A61">
      <w:pPr>
        <w:spacing w:line="240" w:lineRule="auto"/>
        <w:ind w:firstLine="420" w:firstLineChars="200"/>
        <w:rPr>
          <w:sz w:val="21"/>
          <w:szCs w:val="21"/>
        </w:rPr>
      </w:pPr>
    </w:p>
    <w:p w14:paraId="0AD63E1D">
      <w:pPr>
        <w:spacing w:line="240" w:lineRule="auto"/>
        <w:ind w:firstLine="420" w:firstLineChars="200"/>
        <w:rPr>
          <w:sz w:val="21"/>
          <w:szCs w:val="21"/>
        </w:rPr>
      </w:pPr>
    </w:p>
    <w:p w14:paraId="5FCA1F3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21.关于明代大画家文徵明，以下说法错误的是：</w:t>
      </w:r>
    </w:p>
    <w:p w14:paraId="464AD27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他是“江南四大才子”之一</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他为自己修建了桃花坞</w:t>
      </w:r>
    </w:p>
    <w:p w14:paraId="4D32902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他是书法界的“明三家”之一</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他是“吴门四家”之一</w:t>
      </w:r>
    </w:p>
    <w:p w14:paraId="17585E8D">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正确答案：B</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他为自己修建了桃花坞</w:t>
      </w:r>
    </w:p>
    <w:p w14:paraId="52BAB705">
      <w:pPr>
        <w:spacing w:line="240" w:lineRule="auto"/>
        <w:ind w:left="360" w:firstLine="420" w:firstLineChars="200"/>
        <w:rPr>
          <w:rFonts w:hint="eastAsia"/>
          <w:sz w:val="21"/>
          <w:szCs w:val="21"/>
        </w:rPr>
      </w:pPr>
    </w:p>
    <w:p w14:paraId="68B5B699">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0B89C57">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kern w:val="0"/>
          <w:sz w:val="21"/>
          <w:szCs w:val="21"/>
          <w:shd w:val="clear" w:color="auto" w:fill="FFFFFF"/>
        </w:rPr>
      </w:pPr>
      <w:r>
        <w:rPr>
          <w:rFonts w:hint="eastAsia" w:ascii="Songti SC" w:hAnsi="Songti SC" w:eastAsia="Songti SC" w:cs="Songti SC"/>
          <w:b w:val="0"/>
          <w:bCs w:val="0"/>
          <w:sz w:val="21"/>
          <w:szCs w:val="21"/>
          <w:lang w:eastAsia="zh-CN"/>
        </w:rPr>
        <w:t>文徵明</w:t>
      </w:r>
      <w:r>
        <w:rPr>
          <w:rFonts w:hint="eastAsia" w:ascii="Songti SC" w:hAnsi="Songti SC" w:eastAsia="Songti SC" w:cs="Songti SC"/>
          <w:b w:val="0"/>
          <w:bCs w:val="0"/>
          <w:sz w:val="21"/>
          <w:szCs w:val="21"/>
        </w:rPr>
        <w:t>，原名壁（或作璧），字征明。四十二岁起，以字行，更字徵仲。因先世衡山人，故号“衡山居士”，世称 “文衡山”，明代画家、书法家、文学家。</w:t>
      </w:r>
      <w:r>
        <w:rPr>
          <w:rFonts w:hint="eastAsia" w:ascii="Songti SC" w:hAnsi="Songti SC" w:eastAsia="Songti SC" w:cs="Songti SC"/>
          <w:b w:val="0"/>
          <w:bCs w:val="0"/>
          <w:sz w:val="21"/>
          <w:szCs w:val="21"/>
          <w:lang w:eastAsia="zh-CN"/>
        </w:rPr>
        <w:t>文徵明</w:t>
      </w:r>
      <w:r>
        <w:rPr>
          <w:rFonts w:hint="eastAsia" w:ascii="Songti SC" w:hAnsi="Songti SC" w:eastAsia="Songti SC" w:cs="Songti SC"/>
          <w:b w:val="0"/>
          <w:bCs w:val="0"/>
          <w:sz w:val="21"/>
          <w:szCs w:val="21"/>
        </w:rPr>
        <w:t>的书画造诣极为全面，诗、文、书、画无一不精，人称“四绝”全才，诗宗</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"http://baike.baidu.com/item/%E7%99%BD%E5%B1%85%E6%98%93"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白居易</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、苏轼，文受业于</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"http://baike.baidu.com/item/%E5%90%B4%E5%AE%BD"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吴宽</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，学书于</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"http://baike.baidu.com/item/%E6%9D%8E%E5%BA%94%E7%A5%AF"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李应祯</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，学画于沈周。与沈周共创“吴派”。在画史上，与</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"http://baike.baidu.com/item/%E6%B2%88%E5%91%A8"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沈周</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"http://baike.baidu.com/item/%E5%94%90%E4%BC%AF%E8%99%8E/79637"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唐伯虎</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"http://baike.baidu.com/item/%E4%BB%87%E8%8B%B1"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仇英</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合称“</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"http://baike.baidu.com/item/%E6%98%8E%E5%9B%9B%E5%AE%B6"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明四家</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”（“吴门四家”）。在诗文上，与</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"http://baike.baidu.com/item/%E7%A5%9D%E5%85%81%E6%98%8E"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祝允明</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"http://baike.baidu.com/item/%E5%94%90%E5%AF%85"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唐寅</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"http://baike.baidu.com/item/%E5%BE%90%E7%A5%AF%E5%8D%BF"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徐祯卿</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并称“</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"http://baike.baidu.com/item/%E5%90%B4%E4%B8%AD%E5%9B%9B%E6%89%8D%E5%AD%90"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吴中四才子</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”。在书法上，与祝允明、王宠并称“明三家”。桃花坞是唐寅为自己营造的宅邸。</w:t>
      </w:r>
    </w:p>
    <w:p w14:paraId="78AFCDB8">
      <w:pPr>
        <w:spacing w:line="240" w:lineRule="auto"/>
        <w:ind w:left="360" w:firstLine="420" w:firstLineChars="200"/>
        <w:rPr>
          <w:sz w:val="21"/>
          <w:szCs w:val="21"/>
        </w:rPr>
      </w:pPr>
    </w:p>
    <w:p w14:paraId="43D0E66E">
      <w:pPr>
        <w:spacing w:line="240" w:lineRule="auto"/>
        <w:ind w:left="360" w:firstLine="420" w:firstLineChars="200"/>
        <w:rPr>
          <w:sz w:val="21"/>
          <w:szCs w:val="21"/>
        </w:rPr>
      </w:pPr>
    </w:p>
    <w:p w14:paraId="31A1224A">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22.下列选项中哪一个是位于湖南的汉代重要考古遗存的名称？该墓葬出土了一幅完整的T形帛画，又叫非衣，是迄今发现的汉代最早的独幅绘画作品。</w:t>
      </w:r>
    </w:p>
    <w:p w14:paraId="3C24F96A">
      <w:pPr>
        <w:numPr>
          <w:ilvl w:val="0"/>
          <w:numId w:val="3"/>
        </w:num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海昏侯墓</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马王堆汉墓</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狮子山楚王陵</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满城汉墓</w:t>
      </w:r>
    </w:p>
    <w:p w14:paraId="67D8706D">
      <w:pPr>
        <w:numPr>
          <w:ilvl w:val="0"/>
          <w:numId w:val="0"/>
        </w:num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正确答案：B</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马王堆汉墓</w:t>
      </w:r>
    </w:p>
    <w:p w14:paraId="1137951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sz w:val="21"/>
          <w:szCs w:val="21"/>
          <w:lang w:val="en-US" w:eastAsia="zh-CN"/>
        </w:rPr>
        <w:drawing>
          <wp:inline distT="0" distB="0" distL="0" distR="0">
            <wp:extent cx="1104265" cy="2849880"/>
            <wp:effectExtent l="19050" t="0" r="197" b="0"/>
            <wp:docPr id="4" name="图片 4" descr="http://img3.duitang.com/uploads/item/201504/17/20150417H5602_Pz5J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http://img3.duitang.com/uploads/item/201504/17/20150417H5602_Pz5JS.jpeg"/>
                    <pic:cNvPicPr>
                      <a:picLocks noChangeAspect="1" noChangeArrowheads="1"/>
                    </pic:cNvPicPr>
                  </pic:nvPicPr>
                  <pic:blipFill>
                    <a:blip r:embed="rId8"/>
                    <a:srcRect/>
                    <a:stretch>
                      <a:fillRect/>
                    </a:stretch>
                  </pic:blipFill>
                  <pic:spPr>
                    <a:xfrm>
                      <a:off x="0" y="0"/>
                      <a:ext cx="1105970" cy="2853149"/>
                    </a:xfrm>
                    <a:prstGeom prst="rect">
                      <a:avLst/>
                    </a:prstGeom>
                    <a:noFill/>
                    <a:ln w="9525">
                      <a:noFill/>
                      <a:miter lim="800000"/>
                      <a:headEnd/>
                      <a:tailEnd/>
                    </a:ln>
                  </pic:spPr>
                </pic:pic>
              </a:graphicData>
            </a:graphic>
          </wp:inline>
        </w:drawing>
      </w:r>
    </w:p>
    <w:p w14:paraId="037797E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p>
    <w:p w14:paraId="0E79CF75">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70C152CE">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7A3D347E">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ascii="宋体" w:hAnsi="宋体" w:eastAsia="宋体" w:cs="宋体"/>
          <w:kern w:val="0"/>
          <w:sz w:val="21"/>
          <w:szCs w:val="21"/>
          <w:shd w:val="clear" w:color="auto" w:fill="FFFFFF"/>
        </w:rPr>
      </w:pPr>
      <w:r>
        <w:rPr>
          <w:rFonts w:hint="eastAsia" w:ascii="Songti SC" w:hAnsi="Songti SC" w:eastAsia="Songti SC" w:cs="Songti SC"/>
          <w:b w:val="0"/>
          <w:bCs w:val="0"/>
          <w:sz w:val="21"/>
          <w:szCs w:val="21"/>
        </w:rPr>
        <w:t>马王堆汉墓是西汉初期</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"http://baike.baidu.com/item/%E9%95%BF%E6%B2%99%E5%9B%BD"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长沙国</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（今湖南长沙）丞相</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"http://baike.baidu.com/item/%E5%88%A9%E8%8B%8D"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利苍</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及其家属的墓葬。1972年到1974年，考古工作者在这里先后发掘了3座西汉时期墓葬。墓葬的结构宏伟复杂，椁室构筑在墓坑底部，由三椁、三棺及垫木组成。木棺四周及其上部填有木炭，木炭外又用白膏泥填塞封固。墓葬内的随葬品十分丰富，共出土丝织品、帛书、</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"http://baike.baidu.com/item/%E5%B8%9B%E7%94%BB"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帛画</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"http://baike.baidu.com/item/%E6%BC%86%E5%99%A8"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漆器</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、陶器、竹简、印章、</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"http://baike.baidu.com/item/%E5%B0%81%E6%B3%A5/16022594"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封泥</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"http://baike.baidu.com/item/%E7%AB%B9%E6%9C%A8%E5%99%A8"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竹木器</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、农畜产品、中草药等遗物3000余件。此外，墓葬中还出土有保存完好的女尸1具以及</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迄今所能见到的最早的方剂书籍帛书《</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"http://baike.baidu.com/item/%E4%BA%94%E5%8D%81%E4%BA%8C%E7%97%85%E6%96%B9"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五十二病方</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》。马王堆汉墓的发现，为研究汉代初期埋葬制度、手工业和科技的发展及长沙国的历史、文化和社会生活等方面提供了重要资料</w:t>
      </w:r>
      <w:r>
        <w:rPr>
          <w:rFonts w:hint="eastAsia" w:ascii="Songti SC" w:hAnsi="Songti SC" w:eastAsia="Songti SC" w:cs="Songti SC"/>
          <w:b w:val="0"/>
          <w:bCs w:val="0"/>
          <w:kern w:val="0"/>
          <w:sz w:val="21"/>
          <w:szCs w:val="21"/>
          <w:shd w:val="clear" w:color="auto" w:fill="FFFFFF"/>
        </w:rPr>
        <w:t>。</w:t>
      </w:r>
    </w:p>
    <w:p w14:paraId="4B576C8E">
      <w:pPr>
        <w:spacing w:line="240" w:lineRule="auto"/>
        <w:ind w:firstLine="420" w:firstLineChars="200"/>
        <w:rPr>
          <w:rFonts w:hint="eastAsia"/>
          <w:sz w:val="21"/>
          <w:szCs w:val="21"/>
        </w:rPr>
      </w:pPr>
    </w:p>
    <w:p w14:paraId="7E772476">
      <w:pPr>
        <w:spacing w:line="240" w:lineRule="auto"/>
        <w:ind w:firstLine="420" w:firstLineChars="200"/>
        <w:rPr>
          <w:rFonts w:hint="eastAsia"/>
          <w:sz w:val="21"/>
          <w:szCs w:val="21"/>
        </w:rPr>
      </w:pPr>
    </w:p>
    <w:p w14:paraId="3AC7259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23.关于中国著名的历史文化名城西安，以下说法错误的是</w:t>
      </w:r>
      <w:r>
        <w:rPr>
          <w:rFonts w:hint="eastAsia"/>
          <w:sz w:val="21"/>
          <w:szCs w:val="21"/>
          <w:lang w:val="en-US" w:eastAsia="zh-CN"/>
        </w:rPr>
        <w:t>：</w:t>
      </w:r>
    </w:p>
    <w:p w14:paraId="6DB7496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西安的半坡遗址出土了人面鱼纹的彩陶</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这座城市曾被称为“大兴城”</w:t>
      </w:r>
    </w:p>
    <w:p w14:paraId="5DCE35B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西安的法门寺地宫出土了大量元代金银器</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在西安建都的朝代超过十个</w:t>
      </w:r>
    </w:p>
    <w:p w14:paraId="4E42A137">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西安的法门寺地宫出土了大量元代金银器</w:t>
      </w:r>
    </w:p>
    <w:p w14:paraId="69E7B2A3">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59C1BA8B">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3076BBDA">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法门寺地宫是世界上迄今为止发现的年代最久远、规模最大、等级最高的佛塔地宫，是一部追溯历史文化的佛教“史记”，也是一幅再现佛教圣地的历史画卷。但其位置不在西安，而在扶风县，为宝鸡下辖县。</w:t>
      </w:r>
    </w:p>
    <w:p w14:paraId="36827704">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1987年4月3日发现法门寺唐代地宫，在地下沉睡1113年的辉煌灿烂的唐代文化宝藏——佛教世界千百年来梦寐以求的佛祖释迦牟尼真身指骨舍利、</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"http://baike.baidu.com/item/%E6%9D%8E%E5%94%90"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李唐</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王朝最后完成的大唐佛教密宗佛舍利供养</w:t>
      </w:r>
      <w:r>
        <w:rPr>
          <w:rFonts w:hint="eastAsia" w:ascii="Songti SC" w:hAnsi="Songti SC" w:eastAsia="Songti SC" w:cs="Songti SC"/>
          <w:b w:val="0"/>
          <w:bCs w:val="0"/>
          <w:sz w:val="21"/>
          <w:szCs w:val="21"/>
          <w:lang w:eastAsia="zh-CN"/>
        </w:rPr>
        <w:t>曼荼罗</w:t>
      </w:r>
      <w:r>
        <w:rPr>
          <w:rFonts w:hint="eastAsia" w:ascii="Songti SC" w:hAnsi="Songti SC" w:eastAsia="Songti SC" w:cs="Songti SC"/>
          <w:b w:val="0"/>
          <w:bCs w:val="0"/>
          <w:sz w:val="21"/>
          <w:szCs w:val="21"/>
        </w:rPr>
        <w:t>世界以及数千件李唐皇室供佛绝代珍宝得以面世，这批文物包括：四枚佛祖释迦牟尼真身指骨舍利，这是世界仅存的佛指骨真身舍利；唐皇室供奉的一百二十一件（组）金银器；首次发现的唐皇室秘色瓷系列；古罗马等地的琉璃器群；上千件荟萃唐代丝织工艺的丝（金）织物，其中包括</w:t>
      </w:r>
      <w:r>
        <w:rPr>
          <w:rFonts w:hint="eastAsia" w:ascii="Songti SC" w:hAnsi="Songti SC" w:eastAsia="Songti SC" w:cs="Songti SC"/>
          <w:b w:val="0"/>
          <w:bCs w:val="0"/>
          <w:sz w:val="21"/>
          <w:szCs w:val="21"/>
        </w:rPr>
        <w:fldChar w:fldCharType="begin"/>
      </w:r>
      <w:r>
        <w:rPr>
          <w:rFonts w:hint="eastAsia" w:ascii="Songti SC" w:hAnsi="Songti SC" w:eastAsia="Songti SC" w:cs="Songti SC"/>
          <w:b w:val="0"/>
          <w:bCs w:val="0"/>
          <w:sz w:val="21"/>
          <w:szCs w:val="21"/>
        </w:rPr>
        <w:instrText xml:space="preserve"> HYPERLINK "http://baike.baidu.com/item/%E6%AD%A6%E5%88%99%E5%A4%A9" \t "_blank" </w:instrText>
      </w:r>
      <w:r>
        <w:rPr>
          <w:rFonts w:hint="eastAsia" w:ascii="Songti SC" w:hAnsi="Songti SC" w:eastAsia="Songti SC" w:cs="Songti SC"/>
          <w:b w:val="0"/>
          <w:bCs w:val="0"/>
          <w:sz w:val="21"/>
          <w:szCs w:val="21"/>
        </w:rPr>
        <w:fldChar w:fldCharType="separate"/>
      </w:r>
      <w:r>
        <w:rPr>
          <w:rFonts w:hint="eastAsia" w:ascii="Songti SC" w:hAnsi="Songti SC" w:eastAsia="Songti SC" w:cs="Songti SC"/>
          <w:b w:val="0"/>
          <w:bCs w:val="0"/>
          <w:sz w:val="21"/>
          <w:szCs w:val="21"/>
        </w:rPr>
        <w:t>武则天</w:t>
      </w:r>
      <w:r>
        <w:rPr>
          <w:rFonts w:hint="eastAsia" w:ascii="Songti SC" w:hAnsi="Songti SC" w:eastAsia="Songti SC" w:cs="Songti SC"/>
          <w:b w:val="0"/>
          <w:bCs w:val="0"/>
          <w:sz w:val="21"/>
          <w:szCs w:val="21"/>
        </w:rPr>
        <w:fldChar w:fldCharType="end"/>
      </w:r>
      <w:r>
        <w:rPr>
          <w:rFonts w:hint="eastAsia" w:ascii="Songti SC" w:hAnsi="Songti SC" w:eastAsia="Songti SC" w:cs="Songti SC"/>
          <w:b w:val="0"/>
          <w:bCs w:val="0"/>
          <w:sz w:val="21"/>
          <w:szCs w:val="21"/>
        </w:rPr>
        <w:t>等唐皇帝后绣裙、服饰等，均是稀世珍宝；这些奇珍异宝数量之多、品类之繁、等级之高、保存之完好是极为罕见的。这是继半坡、秦兵马俑之后</w:t>
      </w:r>
      <w:r>
        <w:rPr>
          <w:rFonts w:hint="eastAsia" w:ascii="Songti SC" w:hAnsi="Songti SC" w:eastAsia="Songti SC" w:cs="Songti SC"/>
          <w:b w:val="0"/>
          <w:bCs w:val="0"/>
          <w:sz w:val="21"/>
          <w:szCs w:val="21"/>
          <w:lang w:val="en-US" w:eastAsia="zh-CN"/>
        </w:rPr>
        <w:t>中国</w:t>
      </w:r>
      <w:r>
        <w:rPr>
          <w:rFonts w:hint="eastAsia" w:ascii="Songti SC" w:hAnsi="Songti SC" w:eastAsia="Songti SC" w:cs="Songti SC"/>
          <w:b w:val="0"/>
          <w:bCs w:val="0"/>
          <w:sz w:val="21"/>
          <w:szCs w:val="21"/>
        </w:rPr>
        <w:t>又一次重大考古新发现，是世界文化史上一件幸事。法门寺文化景区已成为陕西西线旅游的龙头单位和世界佛教朝拜中心、佛教文化研究中心和海内外人士向往的旅游胜地。</w:t>
      </w:r>
    </w:p>
    <w:p w14:paraId="72E5C3C3">
      <w:pPr>
        <w:spacing w:line="240" w:lineRule="auto"/>
        <w:ind w:firstLine="420" w:firstLineChars="200"/>
        <w:rPr>
          <w:sz w:val="21"/>
          <w:szCs w:val="21"/>
        </w:rPr>
      </w:pPr>
    </w:p>
    <w:p w14:paraId="7274A27A">
      <w:pPr>
        <w:spacing w:line="240" w:lineRule="auto"/>
        <w:ind w:firstLine="420" w:firstLineChars="200"/>
        <w:rPr>
          <w:sz w:val="21"/>
          <w:szCs w:val="21"/>
        </w:rPr>
      </w:pPr>
    </w:p>
    <w:p w14:paraId="62CF4712">
      <w:pPr>
        <w:spacing w:line="240" w:lineRule="auto"/>
        <w:ind w:firstLine="420" w:firstLineChars="200"/>
        <w:rPr>
          <w:sz w:val="21"/>
          <w:szCs w:val="21"/>
        </w:rPr>
      </w:pPr>
    </w:p>
    <w:p w14:paraId="338B684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27.秦始皇统一度量衡的时候，也统一了各国不同的货币。以下钱币中，哪种不是秦始皇生活时代的货币？</w:t>
      </w:r>
    </w:p>
    <w:p w14:paraId="3C8B970C">
      <w:pPr>
        <w:numPr>
          <w:ilvl w:val="0"/>
          <w:numId w:val="4"/>
        </w:num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布币</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刀币</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半两</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五铢</w:t>
      </w:r>
    </w:p>
    <w:p w14:paraId="53C5CFC0">
      <w:pPr>
        <w:numPr>
          <w:ilvl w:val="0"/>
          <w:numId w:val="0"/>
        </w:num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正确答案：Ｄ.五铢</w:t>
      </w:r>
    </w:p>
    <w:p w14:paraId="2DFF1E8B">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3EB93B2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1E52CD91">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五铢钱自西汉武帝开始铸造，铸造历史长达七百余年，是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历史上绝无仅有的货币品种。其流通地域之广，影响之深，在</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货币史乃至世界货币史上占据重要地位。</w:t>
      </w:r>
    </w:p>
    <w:p w14:paraId="5AFC30EA">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布币，因形状似铲，又称铲布，从青铜农具演变而来，是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春秋战国时期流通于中原诸国的铲状铜币。</w:t>
      </w:r>
    </w:p>
    <w:p w14:paraId="034186FC">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刀币是春秋晚期至战国时期的燕国、齐国、赵国、中山国所通行的刀类货币。</w:t>
      </w:r>
    </w:p>
    <w:p w14:paraId="7603EBB5">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半两为战秦及汉初铜币名。公元前221年，秦统一天下，规定以外圆内方的半两钱为全国通行的货币，这是</w:t>
      </w:r>
      <w:r>
        <w:rPr>
          <w:rFonts w:hint="eastAsia" w:ascii="Songti SC" w:hAnsi="Songti SC" w:eastAsia="Songti SC" w:cs="Songti SC"/>
          <w:b w:val="0"/>
          <w:bCs w:val="0"/>
          <w:sz w:val="21"/>
          <w:szCs w:val="21"/>
          <w:lang w:val="en-US" w:eastAsia="zh-CN"/>
        </w:rPr>
        <w:t>中国</w:t>
      </w:r>
      <w:r>
        <w:rPr>
          <w:rFonts w:hint="eastAsia" w:ascii="Songti SC" w:hAnsi="Songti SC" w:eastAsia="Songti SC" w:cs="Songti SC"/>
          <w:b w:val="0"/>
          <w:bCs w:val="0"/>
          <w:sz w:val="21"/>
          <w:szCs w:val="21"/>
        </w:rPr>
        <w:t>最早的统一货币。</w:t>
      </w:r>
    </w:p>
    <w:p w14:paraId="6E541504">
      <w:pPr>
        <w:spacing w:line="240" w:lineRule="auto"/>
        <w:ind w:firstLine="420" w:firstLineChars="200"/>
        <w:rPr>
          <w:sz w:val="21"/>
          <w:szCs w:val="21"/>
        </w:rPr>
      </w:pPr>
    </w:p>
    <w:p w14:paraId="11633616">
      <w:pPr>
        <w:spacing w:line="240" w:lineRule="auto"/>
        <w:ind w:firstLine="420" w:firstLineChars="200"/>
        <w:rPr>
          <w:sz w:val="21"/>
          <w:szCs w:val="21"/>
        </w:rPr>
      </w:pPr>
    </w:p>
    <w:p w14:paraId="64C05D1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28.中国青铜文化源远流长，以下哪种工艺不是中国古代青铜器的主要工艺：</w:t>
      </w:r>
    </w:p>
    <w:p w14:paraId="593549F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错金银</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合范浇铸</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失蜡法</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螺钿法</w:t>
      </w:r>
    </w:p>
    <w:p w14:paraId="49B03D8D">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正确答案：Ｄ.螺钿法</w:t>
      </w:r>
    </w:p>
    <w:p w14:paraId="725B2F2A">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451720DF">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17A880F1">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螺钿，是指用螺壳与海贝磨制成人物、花鸟、几何图形或文字等薄片，根据画面需要而镶嵌在器物表面的装饰工艺的总称。由于螺钿是一种天然之物，外观天生丽质，具有十分强烈的视觉效果，因此也是一种最常见的传统装饰艺术，被广泛应用于漆器、家具、乐器、屏风、盒匣、盆碟、木雕以及有关的工艺品上。</w:t>
      </w:r>
    </w:p>
    <w:p w14:paraId="30C24DD7">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A</w:t>
      </w:r>
      <w:r>
        <w:rPr>
          <w:rFonts w:hint="eastAsia" w:ascii="Songti SC" w:hAnsi="Songti SC" w:eastAsia="Songti SC" w:cs="Songti SC"/>
          <w:b w:val="0"/>
          <w:bCs w:val="0"/>
          <w:sz w:val="21"/>
          <w:szCs w:val="21"/>
          <w:lang w:eastAsia="zh-CN"/>
        </w:rPr>
        <w:t>.</w:t>
      </w:r>
      <w:r>
        <w:rPr>
          <w:rFonts w:hint="eastAsia" w:ascii="Songti SC" w:hAnsi="Songti SC" w:eastAsia="Songti SC" w:cs="Songti SC"/>
          <w:b w:val="0"/>
          <w:bCs w:val="0"/>
          <w:sz w:val="21"/>
          <w:szCs w:val="21"/>
        </w:rPr>
        <w:t>B、C项都是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古代的主要青铜工艺。错金银是</w:t>
      </w:r>
      <w:r>
        <w:rPr>
          <w:rFonts w:hint="eastAsia" w:ascii="Songti SC" w:hAnsi="Songti SC" w:eastAsia="Songti SC" w:cs="Songti SC"/>
          <w:b w:val="0"/>
          <w:bCs w:val="0"/>
          <w:sz w:val="21"/>
          <w:szCs w:val="21"/>
          <w:lang w:val="en-US" w:eastAsia="zh-CN"/>
        </w:rPr>
        <w:t>中国</w:t>
      </w:r>
      <w:r>
        <w:rPr>
          <w:rFonts w:hint="eastAsia" w:ascii="Songti SC" w:hAnsi="Songti SC" w:eastAsia="Songti SC" w:cs="Songti SC"/>
          <w:b w:val="0"/>
          <w:bCs w:val="0"/>
          <w:sz w:val="21"/>
          <w:szCs w:val="21"/>
        </w:rPr>
        <w:t>青铜时代一项精细工艺，但它出现比较晚，大概在青铜工艺发展了一千多年以后，</w:t>
      </w:r>
      <w:r>
        <w:rPr>
          <w:rFonts w:hint="eastAsia" w:ascii="Songti SC" w:hAnsi="Songti SC" w:eastAsia="Songti SC" w:cs="Songti SC"/>
          <w:b w:val="0"/>
          <w:bCs w:val="0"/>
          <w:sz w:val="21"/>
          <w:szCs w:val="21"/>
          <w:lang w:eastAsia="zh-CN"/>
        </w:rPr>
        <w:t>直到</w:t>
      </w:r>
      <w:r>
        <w:rPr>
          <w:rFonts w:hint="eastAsia" w:ascii="Songti SC" w:hAnsi="Songti SC" w:eastAsia="Songti SC" w:cs="Songti SC"/>
          <w:b w:val="0"/>
          <w:bCs w:val="0"/>
          <w:sz w:val="21"/>
          <w:szCs w:val="21"/>
        </w:rPr>
        <w:t>春秋中晚期才兴盛起来的。失蜡法是一种青铜等金属器物的精密铸造方法，其做法是，用蜂蜡做成铸件的模型，再用别的耐火材料填充泥芯，敷成外范。加热烘烤后，蜡模全部熔化流失，使整个铸件模型变成空壳。再往内浇灌熔液，便铸成器物。以失蜡法铸造的器物可以玲珑剔透，有镂空的效果。</w:t>
      </w:r>
    </w:p>
    <w:p w14:paraId="72FBC575">
      <w:pPr>
        <w:spacing w:line="240" w:lineRule="auto"/>
        <w:ind w:firstLine="420" w:firstLineChars="200"/>
        <w:rPr>
          <w:sz w:val="21"/>
          <w:szCs w:val="21"/>
        </w:rPr>
      </w:pPr>
    </w:p>
    <w:p w14:paraId="4B57EB7F">
      <w:pPr>
        <w:spacing w:line="240" w:lineRule="auto"/>
        <w:ind w:firstLine="420" w:firstLineChars="200"/>
        <w:rPr>
          <w:sz w:val="21"/>
          <w:szCs w:val="21"/>
        </w:rPr>
      </w:pPr>
    </w:p>
    <w:p w14:paraId="7CEE81B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29.中国的漆器工艺不断发展，达到了相当高的水平。以下颜色中，哪一种颜色不是中国古代漆器的主要颜色：</w:t>
      </w:r>
    </w:p>
    <w:p w14:paraId="0A625CA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黑色</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白色</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红色</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蓝色</w:t>
      </w:r>
    </w:p>
    <w:p w14:paraId="2705486A">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正确答案：Ｄ.蓝色</w:t>
      </w:r>
    </w:p>
    <w:p w14:paraId="2BA47739">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5551F573">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50B1CF1">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用漆涂在各种器物的表面上所制成的日常器具及工艺品、美术品等，一般称为“漆器”。生漆是从漆树割取的天然液汁，主要由漆酚、漆酶、树胶质及水分构成。用它作涂料，有耐潮、耐高温、耐腐蚀等特殊功能，又可以配制出不同色漆，光彩照人。</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古人从新石器时代起就认识了漆的性能并用以制器。历经商周直至明清，</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的漆器工艺不断发展，达到了相当高的水平。</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的炝金、描金等工艺，对日本等地都有深远影响。漆器是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古代在化学工艺及工艺美术方面的重要发明。漆器常用的颜色为黑、红两种颜色。在漆器上也常见白色螺钿工艺的装饰，蓝色则较为少见。</w:t>
      </w:r>
    </w:p>
    <w:p w14:paraId="18DACE04">
      <w:pPr>
        <w:spacing w:line="240" w:lineRule="auto"/>
        <w:ind w:firstLine="420" w:firstLineChars="200"/>
        <w:rPr>
          <w:sz w:val="21"/>
          <w:szCs w:val="21"/>
        </w:rPr>
      </w:pPr>
    </w:p>
    <w:p w14:paraId="6F4CC296">
      <w:pPr>
        <w:spacing w:line="240" w:lineRule="auto"/>
        <w:ind w:firstLine="420" w:firstLineChars="200"/>
        <w:rPr>
          <w:sz w:val="21"/>
          <w:szCs w:val="21"/>
        </w:rPr>
      </w:pPr>
    </w:p>
    <w:p w14:paraId="45DCB739">
      <w:pPr>
        <w:spacing w:line="240" w:lineRule="auto"/>
        <w:ind w:firstLine="420" w:firstLineChars="200"/>
        <w:rPr>
          <w:sz w:val="21"/>
          <w:szCs w:val="21"/>
        </w:rPr>
      </w:pPr>
    </w:p>
    <w:p w14:paraId="6E14381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30.现代意义上的青花瓷器，作为一种成熟的单独的瓷器艺术品种，创烧在什么时代？</w:t>
      </w:r>
    </w:p>
    <w:p w14:paraId="1815948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宋代</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元代</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明代</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清代</w:t>
      </w:r>
    </w:p>
    <w:p w14:paraId="2133E834">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lang w:val="en-US" w:eastAsia="zh-CN"/>
        </w:rPr>
        <w:t>正确答案：Ｂ.元代</w:t>
      </w:r>
    </w:p>
    <w:p w14:paraId="02E782DD">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376EAAF2">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008BF23B">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一般认为青花瓷产生于唐代，成熟并兴盛于元代。元青花大改传统瓷器含蓄内敛的风格。以其大气豪迈气概和艺术原创精神，将青花绘画艺术推向顶峰，确立了后世青花瓷的繁荣与长久不衰。</w:t>
      </w:r>
    </w:p>
    <w:p w14:paraId="22D0AECE">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青花瓷最早出现在唐代，唐代的巩县窑开始使用含有钴的蓝釉彩来装饰陶瓷器，但是唐代青花瓷的制作还不成熟，而且随着巩县窑的衰落还一度中断。</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的青花瓷在唐宋开始萌芽，到了元代后期，由于国际上对青花瓷的大量需求，并且得到了</w:t>
      </w:r>
      <w:r>
        <w:rPr>
          <w:rFonts w:hint="eastAsia" w:ascii="Songti SC" w:hAnsi="Songti SC" w:eastAsia="Songti SC" w:cs="Songti SC"/>
          <w:b w:val="0"/>
          <w:bCs w:val="0"/>
          <w:sz w:val="21"/>
          <w:szCs w:val="21"/>
          <w:lang w:eastAsia="zh-CN"/>
        </w:rPr>
        <w:t>来自</w:t>
      </w:r>
      <w:r>
        <w:rPr>
          <w:rFonts w:hint="eastAsia" w:ascii="Songti SC" w:hAnsi="Songti SC" w:eastAsia="Songti SC" w:cs="Songti SC"/>
          <w:b w:val="0"/>
          <w:bCs w:val="0"/>
          <w:sz w:val="21"/>
          <w:szCs w:val="21"/>
        </w:rPr>
        <w:t>波斯的优良青花料苏麻离青，</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的青花瓷器才开始成熟并规模生产。元青花瓷器总体分两种色调，一种呈灰蓝色，较浅淡，一种是深蓝色，较艳丽。传统概念中，呈色灰蓝者为国产料，呈蓝艳者为进口料。进口青料用于大型、中型或小型元青花上，国产钴料仅用于中、小型器。</w:t>
      </w:r>
    </w:p>
    <w:p w14:paraId="0D79BDC6">
      <w:pPr>
        <w:spacing w:line="240" w:lineRule="auto"/>
        <w:rPr>
          <w:sz w:val="21"/>
          <w:szCs w:val="21"/>
        </w:rPr>
      </w:pPr>
    </w:p>
    <w:p w14:paraId="29FFA07C">
      <w:pPr>
        <w:spacing w:line="240" w:lineRule="auto"/>
        <w:rPr>
          <w:sz w:val="21"/>
          <w:szCs w:val="21"/>
        </w:rPr>
      </w:pPr>
    </w:p>
    <w:p w14:paraId="3E9A49B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31.郭熙的代表作《早春图》是中国古代山水画的杰作。请问郭熙是哪个朝代的画家：</w:t>
      </w:r>
    </w:p>
    <w:p w14:paraId="55007BC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唐代</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五代</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北宋</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南宋</w:t>
      </w:r>
    </w:p>
    <w:p w14:paraId="6F2EC923">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正确答案：Ｃ.北宋</w:t>
      </w:r>
    </w:p>
    <w:p w14:paraId="315D9B3A">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5029F63E">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BF3AE29">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郭熙为北宋著名画家，出身布衣，好道学，喜游历。善画，初无师承，后在临摹李成山水画中受到启发，笔法大进，亦</w:t>
      </w:r>
      <w:r>
        <w:rPr>
          <w:rFonts w:hint="eastAsia" w:ascii="Songti SC" w:hAnsi="Songti SC" w:eastAsia="Songti SC" w:cs="Songti SC"/>
          <w:b w:val="0"/>
          <w:bCs w:val="0"/>
          <w:sz w:val="21"/>
          <w:szCs w:val="21"/>
          <w:lang w:eastAsia="zh-CN"/>
        </w:rPr>
        <w:t>能自抒胸臆</w:t>
      </w:r>
      <w:r>
        <w:rPr>
          <w:rFonts w:hint="eastAsia" w:ascii="Songti SC" w:hAnsi="Songti SC" w:eastAsia="Songti SC" w:cs="Songti SC"/>
          <w:b w:val="0"/>
          <w:bCs w:val="0"/>
          <w:sz w:val="21"/>
          <w:szCs w:val="21"/>
        </w:rPr>
        <w:t>，笔势雄健，水墨明洁。</w:t>
      </w:r>
    </w:p>
    <w:p w14:paraId="4FBEBD2C">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宋郭熙早春图轴》是北宋著名画家郭熙的代表作，作品作于宋神宗熙宁五年（1072年），现藏于台北故宫博物院。这幅画的主要景物集中在中轴线上，以全景式高远、平远、深远相结合之构图，表现初春时北方高山大壑的雄伟气势。</w:t>
      </w:r>
    </w:p>
    <w:p w14:paraId="10E18DE8">
      <w:pPr>
        <w:spacing w:line="240" w:lineRule="auto"/>
        <w:ind w:firstLine="420" w:firstLineChars="200"/>
        <w:rPr>
          <w:sz w:val="21"/>
          <w:szCs w:val="21"/>
        </w:rPr>
      </w:pPr>
    </w:p>
    <w:p w14:paraId="7F2C973C">
      <w:pPr>
        <w:spacing w:line="240" w:lineRule="auto"/>
        <w:ind w:firstLine="420" w:firstLineChars="200"/>
        <w:rPr>
          <w:sz w:val="21"/>
          <w:szCs w:val="21"/>
        </w:rPr>
      </w:pPr>
    </w:p>
    <w:p w14:paraId="4F1E220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sz w:val="21"/>
          <w:szCs w:val="21"/>
        </w:rPr>
        <w:t xml:space="preserve"> </w:t>
      </w:r>
      <w:r>
        <w:rPr>
          <w:rFonts w:hint="eastAsia"/>
          <w:sz w:val="21"/>
          <w:szCs w:val="21"/>
          <w:lang w:val="en-US" w:eastAsia="zh-CN"/>
        </w:rPr>
        <w:t>32.</w:t>
      </w:r>
      <w:r>
        <w:rPr>
          <w:rFonts w:hint="eastAsia" w:ascii="黑体" w:hAnsi="黑体" w:eastAsia="黑体" w:cs="黑体"/>
          <w:sz w:val="21"/>
          <w:szCs w:val="21"/>
          <w:lang w:val="en-US" w:eastAsia="zh-CN"/>
        </w:rPr>
        <w:t>元杂剧又称北杂剧，是元代用北曲演唱的传统戏曲形式。以下哪一个不是元杂剧的代表作？</w:t>
      </w:r>
    </w:p>
    <w:p w14:paraId="07BB869D">
      <w:pPr>
        <w:numPr>
          <w:ilvl w:val="0"/>
          <w:numId w:val="5"/>
        </w:num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《窦娥冤》</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《莺莺传》</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《汉宫秋》</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《倩女离魂》</w:t>
      </w:r>
    </w:p>
    <w:p w14:paraId="63DEFB80">
      <w:pPr>
        <w:numPr>
          <w:ilvl w:val="0"/>
          <w:numId w:val="0"/>
        </w:num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正确答案：Ｂ  《莺莺传》</w:t>
      </w:r>
    </w:p>
    <w:p w14:paraId="4FD6DCC1">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3162329E">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537E60F0">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莺莺传》是唐代传奇文学，作者为元稹，《莺莺传》为后代西厢故事之祖。金代董解元在《莺莺传》基础上作《西厢记诸宫调》，把张生对莺莺始乱终弃的事改编成张崔二人自由恋爱的故事，元代王实甫又在《西厢记诸宫调》的基础上作杂剧《西厢记》。</w:t>
      </w:r>
    </w:p>
    <w:p w14:paraId="50C2BF87">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元曲四大家，一般指关汉卿、白朴、马致远、郑光祖四位元代杂剧作家。元曲四大悲剧是：关汉卿的《窦娥冤》，白朴的《梧桐雨》，马致远的《汉宫秋》和纪君祥的《赵氏孤儿》。元曲四大爱情剧：关汉卿的《拜月亭》，王实甫的《西厢记》，白朴的《墙头马上》和郑光祖的《倩女离魂》。</w:t>
      </w:r>
    </w:p>
    <w:p w14:paraId="1A05E6E5">
      <w:pPr>
        <w:spacing w:line="240" w:lineRule="auto"/>
        <w:rPr>
          <w:sz w:val="21"/>
          <w:szCs w:val="21"/>
        </w:rPr>
      </w:pPr>
    </w:p>
    <w:p w14:paraId="7158929C">
      <w:pPr>
        <w:spacing w:line="240" w:lineRule="auto"/>
        <w:rPr>
          <w:sz w:val="21"/>
          <w:szCs w:val="21"/>
        </w:rPr>
      </w:pPr>
    </w:p>
    <w:p w14:paraId="4FD2F13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33.清初作家孔尚任创作了中国清代著名的传奇剧本，据作者自己所说：“借离合之情，写兴亡之感。”这部作品的名称是：</w:t>
      </w:r>
    </w:p>
    <w:p w14:paraId="6735075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《菊花扇》</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《桃花扇》</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《牡丹扇》</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《荷花扇》</w:t>
      </w:r>
    </w:p>
    <w:p w14:paraId="21B966A2">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正确答案：Ｂ.《桃花扇》</w:t>
      </w:r>
    </w:p>
    <w:p w14:paraId="26A8C876">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450F4CF6">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64E98EC1">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孔尚任为清初诗人、戏曲作家，继承了儒家的思想传统与学术，自幼即留意礼、乐、兵、农等学问，还考证过乐律，为以后的戏曲创作打下了音乐知识基础。《桃花扇》是其代表作。</w:t>
      </w:r>
    </w:p>
    <w:p w14:paraId="138A1C82">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《桃花扇》是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清代著名的传奇剧本，是孔尚任经历十余年三易其稿而完成的。此剧表现了明末时以复社文人侯方域、吴次尾、陈定生为代表的“清流”同以阮大铖和马士英为代表的“权奸”之间的斗争，揭露了南明王朝政治的腐败和衰亡原因，反映了当时的社会面貌。作者自己说：“借离合之情，写兴亡之感，实事实人，有凭有据。”通过侯方域和李香君悲欢离合的爱情故事，表现南明覆亡的历史，并总结明朝300年亡国的历史经验，表现了丰富复杂的社会历史内容。</w:t>
      </w:r>
    </w:p>
    <w:p w14:paraId="26EE6B8C">
      <w:pPr>
        <w:spacing w:line="240" w:lineRule="auto"/>
        <w:ind w:firstLine="420" w:firstLineChars="200"/>
        <w:rPr>
          <w:sz w:val="21"/>
          <w:szCs w:val="21"/>
        </w:rPr>
      </w:pPr>
    </w:p>
    <w:p w14:paraId="5D2F9F1F">
      <w:pPr>
        <w:spacing w:line="240" w:lineRule="auto"/>
        <w:ind w:firstLine="420" w:firstLineChars="200"/>
        <w:rPr>
          <w:sz w:val="21"/>
          <w:szCs w:val="21"/>
        </w:rPr>
      </w:pPr>
    </w:p>
    <w:p w14:paraId="5F6F009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34.“扬州八怪”是指清中期活跃于扬州地区的一批风格相近的书画家总称，美术史上也常称其为“扬州画派”，其中以竹石为主要描绘对象的画家是：</w:t>
      </w:r>
    </w:p>
    <w:p w14:paraId="56CE8ABF">
      <w:pPr>
        <w:numPr>
          <w:ilvl w:val="0"/>
          <w:numId w:val="6"/>
        </w:num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郑板桥</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纪晓岚</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任伯年</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 xml:space="preserve">D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八大山人</w:t>
      </w:r>
    </w:p>
    <w:p w14:paraId="44C4164F">
      <w:pPr>
        <w:numPr>
          <w:ilvl w:val="0"/>
          <w:numId w:val="0"/>
        </w:num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正确答案：Ａ.郑板桥</w:t>
      </w:r>
    </w:p>
    <w:p w14:paraId="7A687BF9">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3134C06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5694647D">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郑板桥为扬州画派的重要代表人物。</w:t>
      </w:r>
    </w:p>
    <w:p w14:paraId="10FF7551">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郑板桥，原名郑燮，字克柔，号理庵，又号板桥，人称板桥先生，江苏兴化人，祖籍苏州。康熙秀才，雍正十年举人，乾隆元年（1736年）进士。官山东范县、潍县县令，政绩显著，后客居扬州，以卖画为生，为“扬州八怪”重要代表人物。</w:t>
      </w:r>
    </w:p>
    <w:p w14:paraId="2661AFB8">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郑板桥一生只画兰、竹、石，自称“四时不谢之兰，百节长青之竹，万古不败之石，千秋不变之人”。其诗书画，世称“三绝”，是清代比较有代表性的文人画家，代表作品有《修竹新篁图》《清光留照图》《兰竹芳馨图》《甘谷菊泉图》《丛兰荆棘图》等，著有《郑板桥集》。</w:t>
      </w:r>
    </w:p>
    <w:p w14:paraId="0509878B">
      <w:pPr>
        <w:spacing w:line="240" w:lineRule="auto"/>
        <w:ind w:firstLine="420" w:firstLineChars="200"/>
        <w:rPr>
          <w:sz w:val="21"/>
          <w:szCs w:val="21"/>
        </w:rPr>
      </w:pPr>
    </w:p>
    <w:p w14:paraId="4197D07A">
      <w:pPr>
        <w:spacing w:line="240" w:lineRule="auto"/>
        <w:ind w:firstLine="420" w:firstLineChars="200"/>
        <w:rPr>
          <w:sz w:val="21"/>
          <w:szCs w:val="21"/>
        </w:rPr>
      </w:pPr>
    </w:p>
    <w:p w14:paraId="1372ABB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35.以下哪个原始时期的考古学文化是以彩陶闻名于世的？</w:t>
      </w:r>
    </w:p>
    <w:p w14:paraId="52E831E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良渚</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仰韶</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红山</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河姆渡</w:t>
      </w:r>
    </w:p>
    <w:p w14:paraId="087B04EF">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正确答案：Ｂ.仰韶</w:t>
      </w:r>
    </w:p>
    <w:p w14:paraId="1726EC7F">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1227532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7B2FFE9B">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彩陶是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先民在新石器时期创造的闪烁着人类智慧的重要器物，它大量出现在黄河流域，最著名的是距今7000－5000年的河南渑池仰韶遗址出土的彩陶，线条流畅、图案绚丽。它是仰韶文化的主要特征，故仰韶文化又享有"彩陶文化"之盛誉。彩陶既是当时的生活用具，又是精美绝伦的工艺品。优美而古朴的仰韶彩陶在</w:t>
      </w:r>
      <w:r>
        <w:rPr>
          <w:rFonts w:hint="eastAsia" w:ascii="Songti SC" w:hAnsi="Songti SC" w:eastAsia="Songti SC" w:cs="Songti SC"/>
          <w:b w:val="0"/>
          <w:bCs w:val="0"/>
          <w:sz w:val="21"/>
          <w:szCs w:val="21"/>
          <w:lang w:val="en-US" w:eastAsia="zh-CN"/>
        </w:rPr>
        <w:t>中国</w:t>
      </w:r>
      <w:r>
        <w:rPr>
          <w:rFonts w:hint="eastAsia" w:ascii="Songti SC" w:hAnsi="Songti SC" w:eastAsia="Songti SC" w:cs="Songti SC"/>
          <w:b w:val="0"/>
          <w:bCs w:val="0"/>
          <w:sz w:val="21"/>
          <w:szCs w:val="21"/>
        </w:rPr>
        <w:t>美术史和装饰艺术史上是一簇永不凋谢的鲜葩，堪称中华民族远古文化的瑰宝。良渚文化和红山文化的代表主要是玉器。河姆渡文化的主要特色是黑陶。</w:t>
      </w:r>
    </w:p>
    <w:p w14:paraId="775CF595">
      <w:pPr>
        <w:spacing w:line="240" w:lineRule="auto"/>
        <w:ind w:firstLine="420" w:firstLineChars="200"/>
        <w:rPr>
          <w:sz w:val="21"/>
          <w:szCs w:val="21"/>
        </w:rPr>
      </w:pPr>
    </w:p>
    <w:p w14:paraId="6B655C4D">
      <w:pPr>
        <w:spacing w:line="240" w:lineRule="auto"/>
        <w:ind w:firstLine="420" w:firstLineChars="200"/>
        <w:rPr>
          <w:sz w:val="21"/>
          <w:szCs w:val="21"/>
        </w:rPr>
      </w:pPr>
    </w:p>
    <w:p w14:paraId="1AC03F6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36.西汉末年王莽托古改制，建立“新”朝，也进行了四次货币改革，制作了“货泉”“六泉十布”等货币，请问王莽采用哪种书体作为这些货币的字体？</w:t>
      </w:r>
    </w:p>
    <w:p w14:paraId="4BE6D9D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甲骨文</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石鼓文</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玉箸篆</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悬针篆</w:t>
      </w:r>
    </w:p>
    <w:p w14:paraId="038DD498">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正确答案：Ｄ</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悬针篆</w:t>
      </w:r>
    </w:p>
    <w:p w14:paraId="7E64754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sz w:val="21"/>
          <w:szCs w:val="21"/>
          <w:lang w:val="en-US" w:eastAsia="zh-CN"/>
        </w:rPr>
        <w:drawing>
          <wp:inline distT="0" distB="0" distL="0" distR="0">
            <wp:extent cx="3496310" cy="1917700"/>
            <wp:effectExtent l="19050" t="0" r="8890" b="0"/>
            <wp:docPr id="7" name="图片 7" descr="https://timgsa.baidu.com/timg?image&amp;quality=80&amp;size=b9999_10000&amp;sec=1496156846467&amp;di=46f1e5dc8fe7cd4cacf112322fa16033&amp;imgtype=0&amp;src=http%3A%2F%2Fauction.ig365.cn%2Fsdb%2Foldimg%2F29bb%2F29bb10ef440a3db010efdf8e8c8103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https://timgsa.baidu.com/timg?image&amp;quality=80&amp;size=b9999_10000&amp;sec=1496156846467&amp;di=46f1e5dc8fe7cd4cacf112322fa16033&amp;imgtype=0&amp;src=http%3A%2F%2Fauction.ig365.cn%2Fsdb%2Foldimg%2F29bb%2F29bb10ef440a3db010efdf8e8c8103f4.jpg"/>
                    <pic:cNvPicPr>
                      <a:picLocks noChangeAspect="1" noChangeArrowheads="1"/>
                    </pic:cNvPicPr>
                  </pic:nvPicPr>
                  <pic:blipFill>
                    <a:blip r:embed="rId9"/>
                    <a:srcRect/>
                    <a:stretch>
                      <a:fillRect/>
                    </a:stretch>
                  </pic:blipFill>
                  <pic:spPr>
                    <a:xfrm>
                      <a:off x="0" y="0"/>
                      <a:ext cx="3494627" cy="1917386"/>
                    </a:xfrm>
                    <a:prstGeom prst="rect">
                      <a:avLst/>
                    </a:prstGeom>
                    <a:noFill/>
                    <a:ln w="9525">
                      <a:noFill/>
                      <a:miter lim="800000"/>
                      <a:headEnd/>
                      <a:tailEnd/>
                    </a:ln>
                  </pic:spPr>
                </pic:pic>
              </a:graphicData>
            </a:graphic>
          </wp:inline>
        </w:drawing>
      </w:r>
    </w:p>
    <w:p w14:paraId="072B39EC">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0E2BE48B">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194A94E9">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悬针篆是小篆的一种，也称垂针篆，是篆书的异体。悬针是指竖划收笔出锋，像钢针一样悬起。</w:t>
      </w:r>
    </w:p>
    <w:p w14:paraId="5B6DDDB6">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图为货布。王莽天凤元年（公元14年）第四次货币改制时铸，与货泉并行，一布当货泉二十五，亦当暂行留用的大泉五十钱二十五枚。货布制作较“十布”厚实工整，面背及穿孔有廓，中竖线止于穿下，“货布”二字作垂针篆列于两侧，书体潇洒俊逸。通长5.6厘米左右，平均重约16.5克。货布自天</w:t>
      </w:r>
      <w:r>
        <w:rPr>
          <w:rFonts w:hint="eastAsia" w:ascii="Songti SC" w:hAnsi="Songti SC" w:eastAsia="Songti SC" w:cs="Songti SC"/>
          <w:b w:val="0"/>
          <w:bCs w:val="0"/>
          <w:sz w:val="21"/>
          <w:szCs w:val="21"/>
          <w:lang w:eastAsia="zh-CN"/>
        </w:rPr>
        <w:t>凤元年</w:t>
      </w:r>
      <w:r>
        <w:rPr>
          <w:rFonts w:hint="eastAsia" w:ascii="Songti SC" w:hAnsi="Songti SC" w:eastAsia="Songti SC" w:cs="Songti SC"/>
          <w:b w:val="0"/>
          <w:bCs w:val="0"/>
          <w:sz w:val="21"/>
          <w:szCs w:val="21"/>
        </w:rPr>
        <w:t>至新莽灭亡铸行十年之久，与“大泉五十”“货泉”合为王莽三大“长命钱”，故传世较丰。</w:t>
      </w:r>
    </w:p>
    <w:p w14:paraId="65AAEA59">
      <w:pPr>
        <w:spacing w:line="240" w:lineRule="auto"/>
        <w:ind w:firstLine="420" w:firstLineChars="200"/>
        <w:rPr>
          <w:sz w:val="21"/>
          <w:szCs w:val="21"/>
        </w:rPr>
      </w:pPr>
    </w:p>
    <w:p w14:paraId="55300065">
      <w:pPr>
        <w:spacing w:line="240" w:lineRule="auto"/>
        <w:ind w:firstLine="420" w:firstLineChars="200"/>
        <w:rPr>
          <w:sz w:val="21"/>
          <w:szCs w:val="21"/>
        </w:rPr>
      </w:pPr>
    </w:p>
    <w:p w14:paraId="559C525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37.顾闳中创作的《韩熙载夜宴图》描绘了五代十国时期哪个国家的贵族的享乐生活？</w:t>
      </w:r>
    </w:p>
    <w:p w14:paraId="6C2CD51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南唐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吴越</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后唐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西蜀</w:t>
      </w:r>
    </w:p>
    <w:p w14:paraId="478817B4">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正确答案：Ａ.南唐</w:t>
      </w:r>
    </w:p>
    <w:p w14:paraId="15D3AEE9">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206109A5">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63496A2">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sz w:val="21"/>
          <w:szCs w:val="21"/>
        </w:rPr>
      </w:pPr>
      <w:r>
        <w:rPr>
          <w:rFonts w:hint="eastAsia" w:ascii="Songti SC" w:hAnsi="Songti SC" w:eastAsia="Songti SC" w:cs="Songti SC"/>
          <w:b w:val="0"/>
          <w:bCs w:val="0"/>
          <w:sz w:val="21"/>
          <w:szCs w:val="21"/>
        </w:rPr>
        <w:t>《韩熙载夜宴图》是五代十国时南唐画家顾闳中的作品，现存宋摹本，绢本设色，宽28.7厘米，长335.5厘米，现藏于北京故宫博物院。《韩熙载夜宴图》描绘了官员韩熙载家设夜宴载歌行乐的场面。此画绘写的是一次完整的韩府夜宴过程，即琵琶演奏、观舞、宴间休息、清吹、欢送宾客五段场景。整幅作品线条遒劲流畅，工整精细，构图富有想象力。</w:t>
      </w:r>
    </w:p>
    <w:p w14:paraId="291F365B">
      <w:pPr>
        <w:spacing w:line="240" w:lineRule="auto"/>
        <w:ind w:firstLine="420" w:firstLineChars="200"/>
        <w:rPr>
          <w:sz w:val="21"/>
          <w:szCs w:val="21"/>
        </w:rPr>
      </w:pPr>
    </w:p>
    <w:p w14:paraId="60DA8A96">
      <w:pPr>
        <w:spacing w:line="240" w:lineRule="auto"/>
        <w:ind w:firstLine="420" w:firstLineChars="200"/>
        <w:rPr>
          <w:sz w:val="21"/>
          <w:szCs w:val="21"/>
        </w:rPr>
      </w:pPr>
    </w:p>
    <w:p w14:paraId="10B597C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38.“苏门四学士”都出自苏轼门下，一般认为是黄庭坚、秦观、晁补之、张耒四人合称，其中书法造诣最高的是？</w:t>
      </w:r>
    </w:p>
    <w:p w14:paraId="50BCD53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黄庭坚</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秦观</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晁补之</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张耒</w:t>
      </w:r>
    </w:p>
    <w:p w14:paraId="3079768C">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正确答案：A</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黄庭坚</w:t>
      </w:r>
    </w:p>
    <w:p w14:paraId="3E7488B2">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3939AA0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5A0DCAA7">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rPr>
        <w:t>在苏轼的众多门生和崇拜者中，他最欣赏和重视这四个人。最先将他们的名字并提和加以宣传的就是苏轼本人。黄庭坚擅文章、诗词，尤工书法。黄庭坚擅长行书、草书，楷书也自成一家。晁补之，北宋时期著名文学家。张耒，字文潜，号柯山，他是宋代著名的诗人，“苏门四学士”中辞世最晚而受唐音影响最深的作家。秦观，字太虚，又字少游，被尊为婉约派一代词宗，官至太学博士，国史馆编修。</w:t>
      </w:r>
    </w:p>
    <w:p w14:paraId="00E89F4D">
      <w:pPr>
        <w:spacing w:line="240" w:lineRule="auto"/>
        <w:ind w:firstLine="420" w:firstLineChars="200"/>
        <w:rPr>
          <w:sz w:val="21"/>
          <w:szCs w:val="21"/>
        </w:rPr>
      </w:pPr>
    </w:p>
    <w:p w14:paraId="59135F4B">
      <w:pPr>
        <w:spacing w:line="240" w:lineRule="auto"/>
        <w:ind w:firstLine="420" w:firstLineChars="200"/>
        <w:rPr>
          <w:sz w:val="21"/>
          <w:szCs w:val="21"/>
        </w:rPr>
      </w:pPr>
    </w:p>
    <w:p w14:paraId="430C42B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39.西晋时期的青瓷时常采用动物造型来进行装饰，其中哪种动物不是西晋青瓷中的常见器型？</w:t>
      </w:r>
    </w:p>
    <w:p w14:paraId="4D71B3AE">
      <w:pPr>
        <w:numPr>
          <w:ilvl w:val="0"/>
          <w:numId w:val="7"/>
        </w:num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狮子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羊</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龙</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熊</w:t>
      </w:r>
    </w:p>
    <w:p w14:paraId="33DE2817">
      <w:pPr>
        <w:numPr>
          <w:ilvl w:val="0"/>
          <w:numId w:val="0"/>
        </w:num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正确答案：Ｃ.龙</w:t>
      </w:r>
    </w:p>
    <w:p w14:paraId="1B277D02">
      <w:pPr>
        <w:spacing w:line="240" w:lineRule="auto"/>
        <w:ind w:firstLine="420" w:firstLineChars="200"/>
        <w:rPr>
          <w:rFonts w:hint="eastAsia"/>
          <w:sz w:val="21"/>
          <w:szCs w:val="21"/>
        </w:rPr>
      </w:pPr>
    </w:p>
    <w:p w14:paraId="2F26B69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2DEE3B16">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西晋越窑青瓷狮形器座，狮形昂首挺胸，四足着地，威武雄</w:t>
      </w:r>
      <w:r>
        <w:rPr>
          <w:rFonts w:hint="eastAsia" w:ascii="Songti SC" w:hAnsi="Songti SC" w:eastAsia="Songti SC" w:cs="Songti SC"/>
          <w:b w:val="0"/>
          <w:bCs w:val="0"/>
          <w:sz w:val="21"/>
          <w:szCs w:val="21"/>
          <w:lang w:eastAsia="zh-CN"/>
        </w:rPr>
        <w:t>壮</w:t>
      </w:r>
      <w:r>
        <w:rPr>
          <w:rFonts w:hint="eastAsia" w:ascii="Songti SC" w:hAnsi="Songti SC" w:eastAsia="Songti SC" w:cs="Songti SC"/>
          <w:b w:val="0"/>
          <w:bCs w:val="0"/>
          <w:sz w:val="21"/>
          <w:szCs w:val="21"/>
        </w:rPr>
        <w:t>。狮形面部及尾部模印加刻纹。背部饰一管状柱孔。头背部刻饰毛发，腰间刻饰双飞翼。常见。</w:t>
      </w:r>
    </w:p>
    <w:p w14:paraId="25B8952A">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西晋青瓷羊，羊呈卧伏状，昂首张口，体态肥硕。背部饰对称的线条纹，两肋刻画羽翼。釉色青绿，晶莹润泽。羊首上端开一圆洞。常见。</w:t>
      </w:r>
    </w:p>
    <w:p w14:paraId="21989E63">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西晋越窑青瓷熊形灯座，西晋文物，现收藏于杭州博物馆。</w:t>
      </w:r>
    </w:p>
    <w:p w14:paraId="4E2C0E61">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lang w:eastAsia="zh-CN"/>
        </w:rPr>
        <w:t>龙形</w:t>
      </w:r>
      <w:r>
        <w:rPr>
          <w:rFonts w:hint="eastAsia" w:ascii="Songti SC" w:hAnsi="Songti SC" w:eastAsia="Songti SC" w:cs="Songti SC"/>
          <w:b w:val="0"/>
          <w:bCs w:val="0"/>
          <w:sz w:val="21"/>
          <w:szCs w:val="21"/>
        </w:rPr>
        <w:t>装饰主要见于少数鸡首壶的提梁，以单独的龙形呈现的青瓷器型未见。故选C。</w:t>
      </w:r>
    </w:p>
    <w:p w14:paraId="496EA8D9">
      <w:pPr>
        <w:spacing w:line="240" w:lineRule="auto"/>
        <w:ind w:firstLine="420" w:firstLineChars="200"/>
        <w:rPr>
          <w:sz w:val="21"/>
          <w:szCs w:val="21"/>
        </w:rPr>
      </w:pPr>
    </w:p>
    <w:p w14:paraId="4B1A877F">
      <w:pPr>
        <w:spacing w:line="240" w:lineRule="auto"/>
        <w:ind w:firstLine="420" w:firstLineChars="200"/>
        <w:rPr>
          <w:sz w:val="21"/>
          <w:szCs w:val="21"/>
        </w:rPr>
      </w:pPr>
    </w:p>
    <w:p w14:paraId="0AAED83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40.拜寺口双塔是迄今为止保存最为完整的古代佛塔之一，距今近1000年历史，是中国佛塔建筑史上不可多得的艺术珍品，具有很高历史文化价值、研究价值和观赏价值，其中还发现了世界最早的木活字印刷印本。请问拜寺口双塔是什么时期的建筑？</w:t>
      </w:r>
    </w:p>
    <w:p w14:paraId="2276293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辽</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西夏</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金</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元</w:t>
      </w:r>
    </w:p>
    <w:p w14:paraId="28EF1B48">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正确答案：Ｂ.西夏</w:t>
      </w:r>
    </w:p>
    <w:p w14:paraId="27497725">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1241749F">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7ACBB280">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rPr>
        <w:t>拜寺口双塔属全国重点文物保护单位，是迄今为止保存最为完整的西夏佛塔，距今近1000年历史，是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佛塔建筑史上不可多得的艺术珍品，具有很高的考古、建筑、佛教的历史文化价值、研究价值和观赏价值。该塔是一对砖砌佛塔，山口东侧的塔称为东塔，是一座正八角形建筑，高13层，每层塔檐下，各面都有各种兽头的浮雕，西塔也是13层高，外形呈抛物线状，曾发现梵文、西夏文题记和元代银币等。这里出土的西夏文《吉祥遍至口和本续》为世界最早的木活字印刷印本，为</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印刷术发明时间的断代发挥重要作用。</w:t>
      </w:r>
    </w:p>
    <w:p w14:paraId="14186ACE">
      <w:pPr>
        <w:spacing w:line="240" w:lineRule="auto"/>
        <w:ind w:firstLine="420" w:firstLineChars="200"/>
        <w:rPr>
          <w:sz w:val="21"/>
          <w:szCs w:val="21"/>
        </w:rPr>
      </w:pPr>
      <w:r>
        <w:rPr>
          <w:sz w:val="21"/>
          <w:szCs w:val="21"/>
        </w:rPr>
        <w:drawing>
          <wp:inline distT="0" distB="0" distL="0" distR="0">
            <wp:extent cx="2273935" cy="1509395"/>
            <wp:effectExtent l="0" t="0" r="12065" b="14605"/>
            <wp:docPr id="2" name="图片 10" descr="https://timgsa.baidu.com/timg?image&amp;quality=80&amp;size=b9999_10000&amp;sec=1496157349082&amp;di=dc054c5e0756d0212556822c38d7b206&amp;imgtype=0&amp;src=http%3A%2F%2Fs8.sinaimg.cn%2Fmiddle%2F5da9023cgc7a7feab5df7%26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 descr="https://timgsa.baidu.com/timg?image&amp;quality=80&amp;size=b9999_10000&amp;sec=1496157349082&amp;di=dc054c5e0756d0212556822c38d7b206&amp;imgtype=0&amp;src=http%3A%2F%2Fs8.sinaimg.cn%2Fmiddle%2F5da9023cgc7a7feab5df7%26690"/>
                    <pic:cNvPicPr>
                      <a:picLocks noChangeAspect="1" noChangeArrowheads="1"/>
                    </pic:cNvPicPr>
                  </pic:nvPicPr>
                  <pic:blipFill>
                    <a:blip r:embed="rId10"/>
                    <a:srcRect/>
                    <a:stretch>
                      <a:fillRect/>
                    </a:stretch>
                  </pic:blipFill>
                  <pic:spPr>
                    <a:xfrm>
                      <a:off x="0" y="0"/>
                      <a:ext cx="2273935" cy="1509395"/>
                    </a:xfrm>
                    <a:prstGeom prst="rect">
                      <a:avLst/>
                    </a:prstGeom>
                    <a:noFill/>
                    <a:ln w="9525">
                      <a:noFill/>
                      <a:miter lim="800000"/>
                      <a:headEnd/>
                      <a:tailEnd/>
                    </a:ln>
                  </pic:spPr>
                </pic:pic>
              </a:graphicData>
            </a:graphic>
          </wp:inline>
        </w:drawing>
      </w:r>
    </w:p>
    <w:p w14:paraId="2A2DAD55">
      <w:pPr>
        <w:spacing w:line="240" w:lineRule="auto"/>
        <w:ind w:firstLine="420" w:firstLineChars="200"/>
        <w:rPr>
          <w:sz w:val="21"/>
          <w:szCs w:val="21"/>
        </w:rPr>
      </w:pPr>
    </w:p>
    <w:p w14:paraId="05E13864">
      <w:pPr>
        <w:spacing w:line="240" w:lineRule="auto"/>
        <w:ind w:firstLine="420" w:firstLineChars="200"/>
        <w:rPr>
          <w:sz w:val="21"/>
          <w:szCs w:val="21"/>
        </w:rPr>
      </w:pPr>
    </w:p>
    <w:p w14:paraId="45DFDEE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41.1996年，龙兴寺出土了大批佛教造像，包括北魏至北宋延续五百多年的各种佛教造像200余尊，其中尤其以东魏、北齐造像最为重要，请问龙兴寺位于哪个省：</w:t>
      </w:r>
    </w:p>
    <w:p w14:paraId="6EE08C6A">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山东</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河北</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河南</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四川</w:t>
      </w:r>
    </w:p>
    <w:p w14:paraId="3DFDB3D1">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正确答案：Ａ</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山东</w:t>
      </w:r>
    </w:p>
    <w:p w14:paraId="5C60B58C">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7105A782">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D21B227">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rPr>
        <w:t>青州龙兴寺出土的大批佛教造像，多数形体较大，包括北魏至北宋延续 500 年的石、玉、陶、铁、木和泥造像200余尊，其中以北齐时期石像最多，有佛、 菩萨、弟子、罗汉 、飞天、供养人等多种题材。造像有浮雕、镂雕、线刻、贴金、彩绘，造型生动，线条流畅，具有极高的艺术水准，为山东地区北魏至北齐时期的石佛造像提供了一批珍贵的断代标本。</w:t>
      </w:r>
    </w:p>
    <w:p w14:paraId="66982B34">
      <w:pPr>
        <w:spacing w:line="240" w:lineRule="auto"/>
        <w:ind w:firstLine="420" w:firstLineChars="200"/>
        <w:rPr>
          <w:sz w:val="21"/>
          <w:szCs w:val="21"/>
        </w:rPr>
      </w:pPr>
    </w:p>
    <w:p w14:paraId="0AF17FC1">
      <w:pPr>
        <w:spacing w:line="240" w:lineRule="auto"/>
        <w:ind w:firstLine="420" w:firstLineChars="200"/>
        <w:rPr>
          <w:sz w:val="21"/>
          <w:szCs w:val="21"/>
        </w:rPr>
      </w:pPr>
    </w:p>
    <w:p w14:paraId="3A485A5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42.元代画家虽然以“元四家”最为重要，但在元四家之外，还有一位大书画家，其书法造诣最高，以楷书、行书著称于世，被称为“赵体”，他是：</w:t>
      </w:r>
    </w:p>
    <w:p w14:paraId="7E95F39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赵孟坚</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赵孟頫</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赵伯驹</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赵之谦</w:t>
      </w:r>
    </w:p>
    <w:p w14:paraId="6DFE91DC">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赵孟頫</w:t>
      </w:r>
    </w:p>
    <w:p w14:paraId="79D815F7">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35E4378A">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692E53B8">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赵孟坚和赵伯驹均为南宋著名画家。赵之谦则为清代著名的书画家、篆刻家。</w:t>
      </w:r>
    </w:p>
    <w:p w14:paraId="592B91A5">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sz w:val="21"/>
          <w:szCs w:val="21"/>
        </w:rPr>
      </w:pPr>
      <w:r>
        <w:rPr>
          <w:rFonts w:hint="eastAsia" w:ascii="Songti SC" w:hAnsi="Songti SC" w:eastAsia="Songti SC" w:cs="Songti SC"/>
          <w:b w:val="0"/>
          <w:bCs w:val="0"/>
          <w:sz w:val="21"/>
          <w:szCs w:val="21"/>
        </w:rPr>
        <w:t>赵孟，字子昂，汉族，号松雪道人，浙江吴兴人。南宋末至元初著名书法家、画家、诗人，宋太祖赵匡胤十一世孙、秦王赵德芳嫡派子孙。赵孟博学多才，能诗善文，懂经济，工书法，精绘艺，擅金石，通律吕，解鉴赏，特别是书法和绘画成就最高，开创元代新画风，被称为“元人冠冕”。他亦善篆、隶、真、行、草书，尤以楷、行书著称于世。其书风遒媚秀逸、结体严整、笔法圆熟，创“赵体”书，与欧阳询、颜真卿、柳公权并称为“楷书四大家”。</w:t>
      </w:r>
    </w:p>
    <w:p w14:paraId="132C123E">
      <w:pPr>
        <w:pStyle w:val="14"/>
        <w:spacing w:line="240" w:lineRule="auto"/>
        <w:ind w:left="0" w:leftChars="0" w:firstLine="0" w:firstLineChars="0"/>
        <w:rPr>
          <w:sz w:val="21"/>
          <w:szCs w:val="21"/>
        </w:rPr>
      </w:pPr>
    </w:p>
    <w:p w14:paraId="018161EA">
      <w:pPr>
        <w:pStyle w:val="14"/>
        <w:spacing w:line="240" w:lineRule="auto"/>
        <w:ind w:left="0" w:leftChars="0" w:firstLine="0" w:firstLineChars="0"/>
        <w:rPr>
          <w:sz w:val="21"/>
          <w:szCs w:val="21"/>
        </w:rPr>
      </w:pPr>
    </w:p>
    <w:p w14:paraId="00B7DCA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43.北京故宫是中国重要的皇家宫殿，旧称为紫禁城，位于北京中轴线的中心，是中国古代宫廷建筑之精华。相传故宫房屋数量为九千九百九十九间半，1972年，经考古专家调查并以四柱为间计算，故宫有多少间房屋？</w:t>
      </w:r>
    </w:p>
    <w:p w14:paraId="75EDEE4A">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 xml:space="preserve">A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9999</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9505</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8707</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7606</w:t>
      </w:r>
    </w:p>
    <w:p w14:paraId="32549243">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正确答案：Ｃ</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8707</w:t>
      </w:r>
    </w:p>
    <w:p w14:paraId="7105B994">
      <w:pPr>
        <w:spacing w:line="240" w:lineRule="auto"/>
        <w:rPr>
          <w:rFonts w:hint="default"/>
          <w:sz w:val="21"/>
          <w:szCs w:val="21"/>
          <w:lang w:val="en-US" w:eastAsia="zh-CN"/>
        </w:rPr>
      </w:pPr>
    </w:p>
    <w:p w14:paraId="58CF29C7">
      <w:pPr>
        <w:spacing w:line="240" w:lineRule="auto"/>
        <w:rPr>
          <w:rFonts w:hint="default"/>
          <w:sz w:val="21"/>
          <w:szCs w:val="21"/>
          <w:lang w:val="en-US" w:eastAsia="zh-CN"/>
        </w:rPr>
      </w:pPr>
    </w:p>
    <w:p w14:paraId="26C5E078">
      <w:pPr>
        <w:spacing w:line="240" w:lineRule="auto"/>
        <w:rPr>
          <w:rFonts w:hint="default"/>
          <w:sz w:val="21"/>
          <w:szCs w:val="21"/>
          <w:lang w:val="en-US" w:eastAsia="zh-CN"/>
        </w:rPr>
      </w:pPr>
    </w:p>
    <w:p w14:paraId="64ECA45E">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07873458">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北京故宫于明成祖永乐四年（1406年）开始建设，以南京故宫为蓝本营建，到永乐十八年（1420年）建成。紫禁城内的建筑分为外朝和内廷两部分。外朝的中心为太和殿、中和殿、保和殿，统称三大殿，是国家举行大典礼的地方。内廷的中心是乾清宫、交泰殿、坤宁宫，统称后三宫，是皇帝和皇后居住的正宫。1972年，经考古专家们调查并以四柱为间计算，故宫有房</w:t>
      </w:r>
      <w:r>
        <w:rPr>
          <w:rFonts w:hint="default" w:ascii="Songti SC" w:hAnsi="Songti SC" w:eastAsia="Songti SC" w:cs="Songti SC"/>
          <w:b w:val="0"/>
          <w:bCs w:val="0"/>
          <w:sz w:val="21"/>
          <w:szCs w:val="21"/>
          <w:lang w:val="en-US"/>
        </w:rPr>
        <w:t>8707</w:t>
      </w:r>
      <w:r>
        <w:rPr>
          <w:rFonts w:hint="eastAsia" w:ascii="Songti SC" w:hAnsi="Songti SC" w:eastAsia="Songti SC" w:cs="Songti SC"/>
          <w:b w:val="0"/>
          <w:bCs w:val="0"/>
          <w:sz w:val="21"/>
          <w:szCs w:val="21"/>
        </w:rPr>
        <w:t>间。</w:t>
      </w:r>
    </w:p>
    <w:p w14:paraId="7BC81234">
      <w:pPr>
        <w:spacing w:line="240" w:lineRule="auto"/>
        <w:ind w:firstLine="420" w:firstLineChars="200"/>
        <w:rPr>
          <w:sz w:val="21"/>
          <w:szCs w:val="21"/>
        </w:rPr>
      </w:pPr>
    </w:p>
    <w:p w14:paraId="096C49CA">
      <w:pPr>
        <w:spacing w:line="240" w:lineRule="auto"/>
        <w:ind w:firstLine="420" w:firstLineChars="200"/>
        <w:rPr>
          <w:sz w:val="21"/>
          <w:szCs w:val="21"/>
        </w:rPr>
      </w:pPr>
    </w:p>
    <w:p w14:paraId="35D1797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default" w:ascii="黑体" w:hAnsi="黑体" w:eastAsia="黑体" w:cs="黑体"/>
          <w:sz w:val="21"/>
          <w:szCs w:val="21"/>
          <w:lang w:val="en-US" w:eastAsia="zh-CN"/>
        </w:rPr>
        <w:t>44.</w:t>
      </w:r>
      <w:r>
        <w:rPr>
          <w:rFonts w:hint="eastAsia" w:ascii="黑体" w:hAnsi="黑体" w:eastAsia="黑体" w:cs="黑体"/>
          <w:sz w:val="21"/>
          <w:szCs w:val="21"/>
          <w:lang w:val="en-US" w:eastAsia="zh-CN"/>
        </w:rPr>
        <w:t>董其昌是晚明时期著名画家，曾官至南京礼部尚书，其画作及画论对明末清初画坛影响甚大。他是华亭人，华亭在今日哪个省级辖区？</w:t>
      </w:r>
    </w:p>
    <w:p w14:paraId="513366E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江苏</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浙江</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江西</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上海</w:t>
      </w:r>
    </w:p>
    <w:p w14:paraId="1CDE0AE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正确答案：Ｄ.上海</w:t>
      </w:r>
    </w:p>
    <w:p w14:paraId="54DE322B">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2A282C9A">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279785B3">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华亭为上海松江的古称。董其昌擅画山水，倡“南北宗”论，为“华亭画派”杰出代表。</w:t>
      </w:r>
    </w:p>
    <w:p w14:paraId="45CF024A">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董其昌，字玄宰，号思白、香光居士，松江华亭（今上海闵行区）人，明代书画家。万历十七年进士，授翰林院编修，官至南京礼部尚书，卒后谥“文敏”。</w:t>
      </w:r>
    </w:p>
    <w:p w14:paraId="022512F0">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董其昌擅画山水，师法董源、巨然、黄公望、倪瓒，笔致清秀中和，恬静疏旷，用墨明洁隽朗，温敦淡荡；青绿设色，古朴典雅。以佛家禅宗喻画，倡“南北宗”论，为“华亭画派”杰出代表，兼有“颜骨赵姿”之美。其画及画论对明末清初画坛影响甚大。书法出入晋唐，自成一格，能诗文。其存世作品有《岩居图》《明董其昌秋兴八景图册》《昼锦堂图》《白居易琵琶行》《草书诗册》《烟江叠嶂图跋》等。著有《画禅室随笔》《容台文集》《戏鸿堂帖》（刻帖）等。</w:t>
      </w:r>
    </w:p>
    <w:p w14:paraId="756F1EAA">
      <w:pPr>
        <w:spacing w:line="240" w:lineRule="auto"/>
        <w:ind w:firstLine="420" w:firstLineChars="200"/>
        <w:rPr>
          <w:sz w:val="21"/>
          <w:szCs w:val="21"/>
        </w:rPr>
      </w:pPr>
    </w:p>
    <w:p w14:paraId="50A6DF54">
      <w:pPr>
        <w:spacing w:line="240" w:lineRule="auto"/>
        <w:ind w:firstLine="420" w:firstLineChars="200"/>
        <w:rPr>
          <w:sz w:val="21"/>
          <w:szCs w:val="21"/>
        </w:rPr>
      </w:pPr>
    </w:p>
    <w:p w14:paraId="7793A7D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45.以下哪种乐器是蒙古族音乐文化的典型代表？</w:t>
      </w:r>
    </w:p>
    <w:p w14:paraId="2242B35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埙</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横笛</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马头琴</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箜篌</w:t>
      </w:r>
    </w:p>
    <w:p w14:paraId="4613F7D2">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sz w:val="21"/>
          <w:szCs w:val="21"/>
          <w:lang w:val="en-US" w:eastAsia="zh-CN"/>
        </w:rPr>
      </w:pPr>
      <w:r>
        <w:rPr>
          <w:rFonts w:hint="eastAsia" w:ascii="Songti SC Bold" w:hAnsi="Songti SC Bold" w:eastAsia="Songti SC Bold" w:cs="Songti SC Bold"/>
          <w:b/>
          <w:bCs/>
          <w:sz w:val="21"/>
          <w:szCs w:val="21"/>
          <w:lang w:val="en-US" w:eastAsia="zh-CN"/>
        </w:rPr>
        <w:t>正确答案：Ｃ.马头琴</w:t>
      </w:r>
    </w:p>
    <w:p w14:paraId="286351D2">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659A36A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2D320F53">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蒙古族马头琴历史悠久，在蒙古族形成时期，马头琴就已存在。在长期的历史发展中，马头琴形成了带有鲜明地域色彩的不同流派，这些流派又与蒙古族内部和外部的聚散离合以及历史变迁密切相关。可以说，马头琴伴随着蒙古族从草原和历史的远处一路走来，其中承载了丰富的历史文化信息。</w:t>
      </w:r>
    </w:p>
    <w:p w14:paraId="26F32E9D">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p>
    <w:p w14:paraId="237C69A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w:hAnsi="Songti SC" w:eastAsia="Songti SC" w:cs="Songti SC"/>
          <w:b w:val="0"/>
          <w:bCs w:val="0"/>
          <w:sz w:val="21"/>
          <w:szCs w:val="21"/>
        </w:rPr>
      </w:pPr>
    </w:p>
    <w:p w14:paraId="068E429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46.北京故宫博物院收藏的展子虔的《游春图》是中国最早的山水画，它曾被溥仪带出宫，后转入古书画收藏鉴赏家张伯驹手中，并捐献给国家。请问《游春图》是哪个朝代的作品？</w:t>
      </w:r>
    </w:p>
    <w:p w14:paraId="2D28889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南北朝</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隋代</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唐代</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北宋</w:t>
      </w:r>
    </w:p>
    <w:p w14:paraId="27999ADE">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正确答案：Ｂ</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隋代</w:t>
      </w:r>
    </w:p>
    <w:p w14:paraId="636FEB57">
      <w:pPr>
        <w:spacing w:line="240" w:lineRule="auto"/>
        <w:rPr>
          <w:rFonts w:hint="default"/>
          <w:sz w:val="21"/>
          <w:szCs w:val="21"/>
          <w:lang w:val="en-US" w:eastAsia="zh-CN"/>
        </w:rPr>
      </w:pPr>
    </w:p>
    <w:p w14:paraId="249A2418">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6F7D3E6E">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1CFD5C99">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0185747B">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rPr>
        <w:t>展子虔是唯一有画迹可考的隋代著名画家，在</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绘画史上占据重要位置。他擅画佛道、人物、鞍马、车舆、宫苑、楼阁、翎毛、历史故事，尤长于山水。人物描法细致，以色景染面部；画马入神，立马有足势，卧马则腹有腾骧起跃之势；写山水远近，有咫尺千里之势，被称为“唐画之祖”。传世作品《游春图》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山水画中独具风格的画体，亦是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存世最古老的山水画</w:t>
      </w:r>
      <w:r>
        <w:rPr>
          <w:rFonts w:hint="eastAsia" w:ascii="Songti SC Bold" w:hAnsi="Songti SC Bold" w:eastAsia="Songti SC Bold" w:cs="Songti SC Bold"/>
          <w:b/>
          <w:bCs/>
          <w:sz w:val="21"/>
          <w:szCs w:val="21"/>
        </w:rPr>
        <w:t>。</w:t>
      </w:r>
    </w:p>
    <w:p w14:paraId="3A3A4791">
      <w:pPr>
        <w:spacing w:line="240" w:lineRule="auto"/>
        <w:ind w:left="360" w:firstLine="420" w:firstLineChars="200"/>
        <w:rPr>
          <w:sz w:val="21"/>
          <w:szCs w:val="21"/>
        </w:rPr>
      </w:pPr>
    </w:p>
    <w:p w14:paraId="1DF65E85">
      <w:pPr>
        <w:spacing w:line="240" w:lineRule="auto"/>
        <w:ind w:left="360" w:firstLine="420" w:firstLineChars="200"/>
        <w:rPr>
          <w:sz w:val="21"/>
          <w:szCs w:val="21"/>
        </w:rPr>
      </w:pPr>
    </w:p>
    <w:p w14:paraId="4A832EC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47.《货郎图》是著名风俗画家李嵩的代表作。在商品流通尚不够发达的古代，货郎们走街串巷，一副货担就是一个小小的百货店。请问李嵩是什么时代的画家</w:t>
      </w:r>
      <w:r>
        <w:rPr>
          <w:rFonts w:hint="eastAsia"/>
          <w:sz w:val="21"/>
          <w:szCs w:val="21"/>
          <w:lang w:val="en-US" w:eastAsia="zh-CN"/>
        </w:rPr>
        <w:t>：</w:t>
      </w:r>
    </w:p>
    <w:p w14:paraId="2FE38D8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北宋</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南宋</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元朝</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明朝</w:t>
      </w:r>
    </w:p>
    <w:p w14:paraId="7E6E684E">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default"/>
          <w:sz w:val="21"/>
          <w:szCs w:val="21"/>
          <w:lang w:val="en-US" w:eastAsia="zh-CN"/>
        </w:rPr>
      </w:pPr>
      <w:r>
        <w:rPr>
          <w:rFonts w:hint="eastAsia" w:ascii="Songti SC Bold" w:hAnsi="Songti SC Bold" w:eastAsia="Songti SC Bold" w:cs="Songti SC Bold"/>
          <w:b/>
          <w:bCs/>
          <w:sz w:val="21"/>
          <w:szCs w:val="21"/>
          <w:lang w:val="en-US" w:eastAsia="zh-CN"/>
        </w:rPr>
        <w:t>正确答案：Ｂ.南宋</w:t>
      </w:r>
    </w:p>
    <w:p w14:paraId="268C9BE5">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1F6E979E">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538D6137">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李嵩，</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南宋画家，钱塘（今浙江杭州）人。少年时曾为木工，后成为画院画家李从训的养子，绘画上得其亲授，擅长人物、道释，尤精于界画，为光宗、宁宗、理宗时期画院待诏。</w:t>
      </w:r>
    </w:p>
    <w:p w14:paraId="092A9033">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李嵩画过许多表现下层社会生活的风俗画，及表现农民劳动生活的《春溪渡牛图》《春社图》和组画《服田图》等。传至今日的《货郎图》是李嵩传世的重要作品。他以货郎为题材，创作过多幅货郎图。除故宫博物院藏的一幅横卷外</w:t>
      </w:r>
      <w:r>
        <w:rPr>
          <w:rFonts w:hint="eastAsia" w:ascii="Songti SC" w:hAnsi="Songti SC" w:eastAsia="Songti SC" w:cs="Songti SC"/>
          <w:b w:val="0"/>
          <w:bCs w:val="0"/>
          <w:sz w:val="21"/>
          <w:szCs w:val="21"/>
          <w:lang w:eastAsia="zh-CN"/>
        </w:rPr>
        <w:t>，其</w:t>
      </w:r>
      <w:r>
        <w:rPr>
          <w:rFonts w:hint="eastAsia" w:ascii="Songti SC" w:hAnsi="Songti SC" w:eastAsia="Songti SC" w:cs="Songti SC"/>
          <w:b w:val="0"/>
          <w:bCs w:val="0"/>
          <w:sz w:val="21"/>
          <w:szCs w:val="21"/>
        </w:rPr>
        <w:t>余皆为小幅，分别藏于台北故宫博物院、美国堪萨斯州阿肯博物馆的尼尔逊美术馆及美国纽约大都会美术馆。</w:t>
      </w:r>
    </w:p>
    <w:p w14:paraId="19931A85">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李嵩具有多方面才能，尤其善于通过绘画，表达自己对生活的感受和态度，他的《夜湖图》《水殿招凉图》《观潮图》《西湖图》《仙山瑶涛图》《骷髅幻戏图》《观灯图》《柳塘聚禽图》《花篮图》等，都显示出他卓越的绘画技巧。其中《骷髅幻戏图》则以其不易被人理解的深刻的寓意，为美术史留下了一个画谜。</w:t>
      </w:r>
    </w:p>
    <w:p w14:paraId="5571C53E">
      <w:pPr>
        <w:spacing w:line="240" w:lineRule="auto"/>
        <w:ind w:left="360" w:firstLine="420" w:firstLineChars="200"/>
        <w:rPr>
          <w:sz w:val="21"/>
          <w:szCs w:val="21"/>
        </w:rPr>
      </w:pPr>
    </w:p>
    <w:p w14:paraId="3A80A135">
      <w:pPr>
        <w:spacing w:line="240" w:lineRule="auto"/>
        <w:ind w:left="360" w:firstLine="420" w:firstLineChars="200"/>
        <w:rPr>
          <w:sz w:val="21"/>
          <w:szCs w:val="21"/>
        </w:rPr>
      </w:pPr>
    </w:p>
    <w:p w14:paraId="134CD1B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48.《广陵散》《潇湘水云》《阳关三叠》《梅花三弄》等是中国哪一种传统民族乐器的代表曲目？</w:t>
      </w:r>
    </w:p>
    <w:p w14:paraId="72F63AD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古筝</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古瑟</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古琴</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洞箫</w:t>
      </w:r>
    </w:p>
    <w:p w14:paraId="79ABC5A1">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正确答案：Ｃ.古琴</w:t>
      </w:r>
    </w:p>
    <w:p w14:paraId="0E00B1F3">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554D821A">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5EC97B00">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2" w:firstLineChars="200"/>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相传琴已有3000余年历史。历代诸多的琴学文献记载都认为，琴是由伏羲、神农、黄帝、唐尧、虞舜等圣贤所创制。春秋战国时期，古琴的独奏音乐已具有一定的艺术表现能力， 由于士族文人阶层的兴起</w:t>
      </w:r>
      <w:r>
        <w:rPr>
          <w:rFonts w:hint="eastAsia" w:ascii="Songti SC Bold" w:hAnsi="Songti SC Bold" w:eastAsia="Songti SC Bold" w:cs="Songti SC Bold"/>
          <w:b/>
          <w:bCs/>
          <w:sz w:val="21"/>
          <w:szCs w:val="21"/>
          <w:lang w:eastAsia="zh-CN"/>
        </w:rPr>
        <w:t>，</w:t>
      </w:r>
      <w:r>
        <w:rPr>
          <w:rFonts w:hint="eastAsia" w:ascii="Songti SC Bold" w:hAnsi="Songti SC Bold" w:eastAsia="Songti SC Bold" w:cs="Songti SC Bold"/>
          <w:b/>
          <w:bCs/>
          <w:sz w:val="21"/>
          <w:szCs w:val="21"/>
        </w:rPr>
        <w:t>使得古琴成为当时士大夫</w:t>
      </w:r>
      <w:r>
        <w:rPr>
          <w:rFonts w:hint="eastAsia" w:ascii="Songti SC Bold" w:hAnsi="Songti SC Bold" w:eastAsia="Songti SC Bold" w:cs="Songti SC Bold"/>
          <w:b/>
          <w:bCs/>
          <w:sz w:val="21"/>
          <w:szCs w:val="21"/>
          <w:lang w:eastAsia="zh-CN"/>
        </w:rPr>
        <w:t>修身养性</w:t>
      </w:r>
      <w:r>
        <w:rPr>
          <w:rFonts w:hint="eastAsia" w:ascii="Songti SC Bold" w:hAnsi="Songti SC Bold" w:eastAsia="Songti SC Bold" w:cs="Songti SC Bold"/>
          <w:b/>
          <w:bCs/>
          <w:sz w:val="21"/>
          <w:szCs w:val="21"/>
        </w:rPr>
        <w:t>的工具。孔子、庄子、荀子等先贤圣哲，不仅在他们的著作中表达了各自的琴乐审美观念，同时也是出色的古琴家。</w:t>
      </w:r>
    </w:p>
    <w:p w14:paraId="65D61924">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2" w:firstLineChars="200"/>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汉、魏、六朝时期，古琴艺术有了重大发展，文人奏琴开始从身份象征转向个人爱好，司马相如、刘向、蔡邕、嵇康等就是这个时期的琴人代表。嵇康的代表作即《广陵散》。</w:t>
      </w:r>
    </w:p>
    <w:p w14:paraId="3281669B">
      <w:pPr>
        <w:spacing w:line="240" w:lineRule="auto"/>
        <w:rPr>
          <w:sz w:val="21"/>
          <w:szCs w:val="21"/>
        </w:rPr>
      </w:pPr>
    </w:p>
    <w:p w14:paraId="6EEDD315">
      <w:pPr>
        <w:spacing w:line="240" w:lineRule="auto"/>
        <w:ind w:firstLine="420" w:firstLineChars="200"/>
        <w:rPr>
          <w:sz w:val="21"/>
          <w:szCs w:val="21"/>
        </w:rPr>
      </w:pPr>
    </w:p>
    <w:p w14:paraId="5E6CAF6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50.中国北方著名的新石器时代遗址和文化中，以玉器闻名的是：</w:t>
      </w:r>
    </w:p>
    <w:p w14:paraId="15E1BC3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三星堆</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半坡</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小河墓地</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齐家</w:t>
      </w:r>
    </w:p>
    <w:p w14:paraId="00BEE6A7">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正确答案：D.齐家</w:t>
      </w:r>
    </w:p>
    <w:p w14:paraId="7444B3D8">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61D082C9">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6AC8450D">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2" w:firstLineChars="200"/>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齐家文化中的玉器是在马家窑文化基础上发展而来，在齐家文化的分布范围内外均有十分丰富的玉矿，古人说的“昆仑玉”，今天我们说的祁连山玉，就是在这里发展起来的齐家玉。三星堆文明的代表是青铜器，地处南方。半坡出土主要为陶器、小河墓地出土的大多为木器。</w:t>
      </w:r>
    </w:p>
    <w:p w14:paraId="282E5799">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2" w:firstLineChars="200"/>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齐家文化遗址分布于黄河上游的甘肃临夏地区。它同众多古代文化遗址一起，共同孕育了辉煌的黄河文明。齐家文化中的玉器，以其特有的</w:t>
      </w:r>
      <w:r>
        <w:rPr>
          <w:rFonts w:hint="eastAsia" w:ascii="Songti SC Bold" w:hAnsi="Songti SC Bold" w:eastAsia="Songti SC Bold" w:cs="Songti SC Bold"/>
          <w:b/>
          <w:bCs/>
          <w:sz w:val="21"/>
          <w:szCs w:val="21"/>
          <w:lang w:eastAsia="zh-CN"/>
        </w:rPr>
        <w:t>雄浑</w:t>
      </w:r>
      <w:r>
        <w:rPr>
          <w:rFonts w:hint="eastAsia" w:ascii="Songti SC Bold" w:hAnsi="Songti SC Bold" w:eastAsia="Songti SC Bold" w:cs="Songti SC Bold"/>
          <w:b/>
          <w:bCs/>
          <w:sz w:val="21"/>
          <w:szCs w:val="21"/>
        </w:rPr>
        <w:t>拙朴、磅礴大气、多姿多彩，向人们传递着四千多年前史前人类的历史信息。</w:t>
      </w:r>
    </w:p>
    <w:p w14:paraId="4126C88A">
      <w:pPr>
        <w:spacing w:line="240" w:lineRule="auto"/>
        <w:ind w:firstLine="422" w:firstLineChars="200"/>
        <w:rPr>
          <w:b/>
          <w:sz w:val="21"/>
          <w:szCs w:val="21"/>
        </w:rPr>
      </w:pPr>
      <w:r>
        <w:rPr>
          <w:b/>
          <w:sz w:val="21"/>
          <w:szCs w:val="21"/>
        </w:rPr>
        <w:br w:type="textWrapping"/>
      </w:r>
    </w:p>
    <w:p w14:paraId="3BB0412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sz w:val="21"/>
          <w:szCs w:val="21"/>
          <w:lang w:val="en-US" w:eastAsia="zh-CN"/>
        </w:rPr>
      </w:pPr>
      <w:r>
        <w:rPr>
          <w:rFonts w:hint="eastAsia" w:ascii="黑体" w:hAnsi="黑体" w:eastAsia="黑体" w:cs="黑体"/>
          <w:sz w:val="21"/>
          <w:szCs w:val="21"/>
          <w:lang w:val="en-US" w:eastAsia="zh-CN"/>
        </w:rPr>
        <w:t>51.以下各青铜器中，</w:t>
      </w:r>
      <w:commentRangeStart w:id="0"/>
      <w:r>
        <w:rPr>
          <w:rFonts w:hint="eastAsia" w:ascii="黑体" w:hAnsi="黑体" w:eastAsia="黑体" w:cs="黑体"/>
          <w:color w:val="FF0000"/>
          <w:sz w:val="21"/>
          <w:szCs w:val="21"/>
          <w:lang w:val="en-US" w:eastAsia="zh-CN"/>
        </w:rPr>
        <w:t>不属于</w:t>
      </w:r>
      <w:commentRangeEnd w:id="0"/>
      <w:r>
        <w:commentReference w:id="0"/>
      </w:r>
      <w:r>
        <w:rPr>
          <w:rFonts w:hint="eastAsia" w:ascii="黑体" w:hAnsi="黑体" w:eastAsia="黑体" w:cs="黑体"/>
          <w:sz w:val="21"/>
          <w:szCs w:val="21"/>
          <w:lang w:val="en-US" w:eastAsia="zh-CN"/>
        </w:rPr>
        <w:t>西周三大青铜器的是：</w:t>
      </w:r>
    </w:p>
    <w:p w14:paraId="76E8C7D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A.虢季子白盘     B.毛公鼎     C.马踏飞燕     D.散氏盘</w:t>
      </w:r>
    </w:p>
    <w:p w14:paraId="46F84460">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正确答案：Ｃ</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马踏飞燕</w:t>
      </w:r>
    </w:p>
    <w:p w14:paraId="45282D67">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p>
    <w:p w14:paraId="609AD987">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7E509C67">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虢季子白盘是商周时期盛水器，毛公鼎是西周晚期青铜器，马踏飞燕是东汉青铜器，散氏盘是西周晚期青铜器。</w:t>
      </w:r>
    </w:p>
    <w:p w14:paraId="11487C6A">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rPr>
        <w:t>马踏飞燕身高34.5厘米，身长45厘米，宽13厘米。“马踏飞燕”自出土以来一直被视为</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古代高超铸造业的象征。1983年10月，马踏飞燕被国家旅游局确定为</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旅游标志。1985年铜奔马以“马超龙雀”这个名称被国家旅游局确定为</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旅游业的图形标志，并一直被沿用至今。1986年被定为国宝级文物。从力学上分析，马踏飞燕为飞燕找到了重心落点，造成稳定性。这种浪漫主义手法烘托了骏马矫健的英姿和风驰电掣的神情，给人们丰富的想象力和感染力，既有力的感觉，又有动的节奏。马踏飞燕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青铜艺术的奇葩。</w:t>
      </w:r>
    </w:p>
    <w:p w14:paraId="52BD186D">
      <w:pPr>
        <w:spacing w:line="240" w:lineRule="auto"/>
        <w:ind w:firstLine="420" w:firstLineChars="200"/>
        <w:rPr>
          <w:rFonts w:hint="eastAsia" w:ascii="Songti SC Regular" w:hAnsi="Songti SC Regular" w:eastAsia="Songti SC Regular" w:cs="Songti SC Regular"/>
          <w:sz w:val="21"/>
          <w:szCs w:val="21"/>
        </w:rPr>
      </w:pPr>
    </w:p>
    <w:p w14:paraId="08C5B883">
      <w:pPr>
        <w:spacing w:line="240" w:lineRule="auto"/>
        <w:ind w:firstLine="420" w:firstLineChars="200"/>
        <w:rPr>
          <w:rFonts w:hint="eastAsia" w:ascii="Songti SC Regular" w:hAnsi="Songti SC Regular" w:eastAsia="Songti SC Regular" w:cs="Songti SC Regular"/>
          <w:sz w:val="21"/>
          <w:szCs w:val="21"/>
        </w:rPr>
      </w:pPr>
    </w:p>
    <w:p w14:paraId="4396D60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52.汉画像石中，经常可以见到女娲的形象作为华夏族的祖先神而出现，请问下面符合汉代女娲特点的是？</w:t>
      </w:r>
    </w:p>
    <w:p w14:paraId="57BB4D9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有翼</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人首蛇身</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九尾</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三头六臂</w:t>
      </w:r>
    </w:p>
    <w:p w14:paraId="044A6013">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正确答案：B</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人首蛇身</w:t>
      </w:r>
    </w:p>
    <w:p w14:paraId="31570EAB">
      <w:pPr>
        <w:spacing w:line="240" w:lineRule="auto"/>
        <w:ind w:firstLine="420" w:firstLineChars="200"/>
        <w:rPr>
          <w:rFonts w:hint="eastAsia" w:ascii="Songti SC Regular" w:hAnsi="Songti SC Regular" w:eastAsia="Songti SC Regular" w:cs="Songti SC Regular"/>
          <w:sz w:val="21"/>
          <w:szCs w:val="21"/>
          <w:lang w:val="en-US" w:eastAsia="zh-CN"/>
        </w:rPr>
      </w:pPr>
    </w:p>
    <w:p w14:paraId="1575ECA9">
      <w:pPr>
        <w:spacing w:line="240" w:lineRule="auto"/>
        <w:ind w:firstLine="420" w:firstLineChars="200"/>
        <w:rPr>
          <w:rFonts w:hint="eastAsia" w:ascii="Songti SC Regular" w:hAnsi="Songti SC Regular" w:eastAsia="Songti SC Regular" w:cs="Songti SC Regular"/>
          <w:sz w:val="21"/>
          <w:szCs w:val="21"/>
          <w:lang w:val="en-US" w:eastAsia="zh-CN"/>
        </w:rPr>
      </w:pPr>
    </w:p>
    <w:p w14:paraId="34B87971">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130E4EBC">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rPr>
        <w:t>女娲是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上古神话中的神。她是人类之母，早于文字记载的</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仰韶文化中的蛙纹器皿</w:t>
      </w:r>
      <w:r>
        <w:rPr>
          <w:rFonts w:hint="eastAsia" w:ascii="Songti SC" w:hAnsi="Songti SC" w:eastAsia="Songti SC" w:cs="Songti SC"/>
          <w:b w:val="0"/>
          <w:bCs w:val="0"/>
          <w:sz w:val="21"/>
          <w:szCs w:val="21"/>
          <w:lang w:eastAsia="zh-CN"/>
        </w:rPr>
        <w:t>佐证</w:t>
      </w:r>
      <w:r>
        <w:rPr>
          <w:rFonts w:hint="eastAsia" w:ascii="Songti SC" w:hAnsi="Songti SC" w:eastAsia="Songti SC" w:cs="Songti SC"/>
          <w:b w:val="0"/>
          <w:bCs w:val="0"/>
          <w:sz w:val="21"/>
          <w:szCs w:val="21"/>
        </w:rPr>
        <w:t>女娲是创世神和始母神。女娲又称娲皇、女阴娘娘，史称女娲氏，是华夏民族人文先始，与先圣伏羲共同生活在昆仑山，是福佑社稷之正神。相传女娲以黄泥仿照自己抟土造人，创造人类社会并建立婚姻制度；后因世间天塌地陷，于是熔彩石以补苍天，斩鳖足以立四极，留下了女娲补天的神话传说。在汉代人眼中，伏羲女娲是繁衍华夏民族的始祖。伏羲女娲人首蛇身的形象基于当时的图腾崇拜，人们将认为具备神力的龙转移到他们身上，使他们更有神力。</w:t>
      </w:r>
    </w:p>
    <w:p w14:paraId="43432A23">
      <w:pPr>
        <w:spacing w:line="240" w:lineRule="auto"/>
        <w:ind w:firstLine="422" w:firstLineChars="200"/>
        <w:rPr>
          <w:rFonts w:hint="eastAsia" w:ascii="Songti SC Regular" w:hAnsi="Songti SC Regular" w:eastAsia="Songti SC Regular" w:cs="Songti SC Regular"/>
          <w:b/>
          <w:sz w:val="21"/>
          <w:szCs w:val="21"/>
        </w:rPr>
      </w:pPr>
    </w:p>
    <w:p w14:paraId="4D4691DD">
      <w:pPr>
        <w:spacing w:line="240" w:lineRule="auto"/>
        <w:ind w:firstLine="420" w:firstLineChars="200"/>
        <w:rPr>
          <w:rFonts w:hint="eastAsia" w:ascii="Songti SC Regular" w:hAnsi="Songti SC Regular" w:eastAsia="Songti SC Regular" w:cs="Songti SC Regular"/>
          <w:sz w:val="21"/>
          <w:szCs w:val="21"/>
        </w:rPr>
      </w:pPr>
    </w:p>
    <w:p w14:paraId="011259E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53.南京博物院藏有南朝时期的“竹林七贤与荣启期”模印砖画，描绘了魏晋时期的七位名士，七人常集于竹林之下，故世谓“竹林七贤”。其中以饮酒闻名于世的人物是：</w:t>
      </w:r>
    </w:p>
    <w:p w14:paraId="126F7AE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谢灵运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嵇康</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陶渊明</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刘伶</w:t>
      </w:r>
    </w:p>
    <w:p w14:paraId="0ECB0BE8">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正确答案：D.刘伶</w:t>
      </w:r>
    </w:p>
    <w:p w14:paraId="4693912E">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p>
    <w:p w14:paraId="2413DA9D">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lang w:eastAsia="zh-CN"/>
        </w:rPr>
        <w:t>【</w:t>
      </w:r>
      <w:r>
        <w:rPr>
          <w:rFonts w:hint="eastAsia" w:ascii="Songti SC Bold" w:hAnsi="Songti SC Bold" w:eastAsia="Songti SC Bold" w:cs="Songti SC Bold"/>
          <w:b/>
          <w:bCs/>
          <w:sz w:val="21"/>
          <w:szCs w:val="21"/>
        </w:rPr>
        <w:t>知识点</w:t>
      </w:r>
      <w:r>
        <w:rPr>
          <w:rFonts w:hint="eastAsia" w:ascii="Songti SC Bold" w:hAnsi="Songti SC Bold" w:eastAsia="Songti SC Bold" w:cs="Songti SC Bold"/>
          <w:b/>
          <w:bCs/>
          <w:sz w:val="21"/>
          <w:szCs w:val="21"/>
          <w:lang w:eastAsia="zh-CN"/>
        </w:rPr>
        <w:t>】</w:t>
      </w:r>
      <w:r>
        <w:rPr>
          <w:rFonts w:hint="eastAsia" w:ascii="Songti SC Bold" w:hAnsi="Songti SC Bold" w:eastAsia="Songti SC Bold" w:cs="Songti SC Bold"/>
          <w:b/>
          <w:bCs/>
          <w:sz w:val="21"/>
          <w:szCs w:val="21"/>
        </w:rPr>
        <w:t xml:space="preserve"> </w:t>
      </w:r>
    </w:p>
    <w:p w14:paraId="613A69A4">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 xml:space="preserve">刘伶，字伯伦，沛国（今安徽淮北）人。魏晋时期名士，刘伶嗜酒，酒风豪迈，被称为“醉侯”，好老庄之学，与阮籍、嵇康、山涛、向秀、王戎和阮咸并称为“竹林七贤”，也是“竹林七贤”中社会地位最低的一位。 </w:t>
      </w:r>
    </w:p>
    <w:p w14:paraId="618D8B14">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 xml:space="preserve">刘伶曾任建威将军王戎幕府下的参军，竭力提倡无为而治，因无所作为而罢官。泰始二年（266年）朝廷请刘伶再次入朝为官，刘伶不愿继续做官而拒绝，最后寿终正寝。 </w:t>
      </w:r>
    </w:p>
    <w:p w14:paraId="3A64F18D">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rPr>
      </w:pPr>
      <w:r>
        <w:rPr>
          <w:rFonts w:hint="eastAsia" w:ascii="Songti SC" w:hAnsi="Songti SC" w:eastAsia="Songti SC" w:cs="Songti SC"/>
          <w:b w:val="0"/>
          <w:bCs w:val="0"/>
          <w:sz w:val="21"/>
          <w:szCs w:val="21"/>
        </w:rPr>
        <w:t>刘伶现今存世的作品只有《酒德颂》和《北芒客舍诗》，其作品生动地反映了魏晋名士崇尚玄虚、消极颓废的精神面貌，也表现出对“名教”礼法的蔑视及对自然的向往，后世以刘伶为蔑视礼法﹑纵酒避世的典型。</w:t>
      </w:r>
    </w:p>
    <w:p w14:paraId="63683465">
      <w:pPr>
        <w:spacing w:line="240" w:lineRule="auto"/>
        <w:ind w:firstLine="422" w:firstLineChars="200"/>
        <w:rPr>
          <w:rFonts w:hint="eastAsia" w:ascii="Songti SC Regular" w:hAnsi="Songti SC Regular" w:eastAsia="Songti SC Regular" w:cs="Songti SC Regular"/>
          <w:b/>
          <w:sz w:val="21"/>
          <w:szCs w:val="21"/>
        </w:rPr>
      </w:pPr>
    </w:p>
    <w:p w14:paraId="29C271C5">
      <w:pPr>
        <w:spacing w:line="240" w:lineRule="auto"/>
        <w:ind w:firstLine="422" w:firstLineChars="200"/>
        <w:rPr>
          <w:rFonts w:hint="eastAsia" w:ascii="Songti SC Regular" w:hAnsi="Songti SC Regular" w:eastAsia="Songti SC Regular" w:cs="Songti SC Regular"/>
          <w:b/>
          <w:sz w:val="21"/>
          <w:szCs w:val="21"/>
        </w:rPr>
      </w:pPr>
    </w:p>
    <w:p w14:paraId="1A48DDB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54.古代的一名皇帝为了纪念六匹有战功的战马，特令著名艺术家制作六匹战马的浮雕列置在自己的陵前，被称为“昭陵六骏”，请问昭陵是谁的陵墓：</w:t>
      </w:r>
    </w:p>
    <w:p w14:paraId="1C041C8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A.汉武帝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唐太宗      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宋神宗</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康熙</w:t>
      </w:r>
    </w:p>
    <w:p w14:paraId="489AC274">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正确答案：Ｂ.唐太宗</w:t>
      </w:r>
    </w:p>
    <w:p w14:paraId="298FE126">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p>
    <w:p w14:paraId="4A29C142">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r>
        <w:rPr>
          <w:rFonts w:hint="eastAsia" w:ascii="Songti SC Bold" w:hAnsi="Songti SC Bold" w:eastAsia="Songti SC Bold" w:cs="Songti SC Bold"/>
          <w:b/>
          <w:bCs/>
          <w:sz w:val="21"/>
          <w:szCs w:val="21"/>
          <w:lang w:eastAsia="zh-CN"/>
        </w:rPr>
        <w:t>【专家解析】</w:t>
      </w:r>
    </w:p>
    <w:p w14:paraId="794536D4">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lang w:eastAsia="zh-CN"/>
        </w:rPr>
      </w:pPr>
      <w:r>
        <w:rPr>
          <w:rFonts w:hint="eastAsia" w:ascii="Songti SC" w:hAnsi="Songti SC" w:eastAsia="Songti SC" w:cs="Songti SC"/>
          <w:b w:val="0"/>
          <w:bCs w:val="0"/>
          <w:sz w:val="21"/>
          <w:szCs w:val="21"/>
          <w:lang w:eastAsia="zh-CN"/>
        </w:rPr>
        <w:t>唐太宗贞观十年（636年），皇后长孙氏病危，临终之时遗言薄葬。唐太宗遵照长孙皇后的遗言，在皇后崩后，把她临时安厝在九嵕山新凿之石窟，陵名昭陵。并决定把昭陵也作为自己的归宿之地，等他驾崩后与皇后合葬，随即开始了大规模的营建工程。</w:t>
      </w:r>
    </w:p>
    <w:p w14:paraId="4CCD2405">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lang w:eastAsia="zh-CN"/>
        </w:rPr>
      </w:pPr>
      <w:r>
        <w:rPr>
          <w:rFonts w:hint="eastAsia" w:ascii="Songti SC" w:hAnsi="Songti SC" w:eastAsia="Songti SC" w:cs="Songti SC"/>
          <w:b w:val="0"/>
          <w:bCs w:val="0"/>
          <w:sz w:val="21"/>
          <w:szCs w:val="21"/>
          <w:lang w:eastAsia="zh-CN"/>
        </w:rPr>
        <w:t>昭陵六骏是指陕西醴泉唐太宗李世民陵墓昭陵北面祭坛东西两侧的六块骏马青石浮雕石刻。每块石刻宽约2米，高约1.7米。昭陵六骏造型优美，雕刻线条流畅，刀工精细、圆润，是珍贵的古代石刻艺术珍品。六骏是李世民在唐朝建立前先后骑过的战马，分别名为“拳毛騧”“什伐赤”“白蹄乌”“特勒骠”“青骓”“飒露紫”。为纪念这六匹战马，李世民令工艺家阎立德和画家阎立本，用浮雕绘制六匹战马列置于陵前。</w:t>
      </w:r>
    </w:p>
    <w:p w14:paraId="3ADE9679">
      <w:pPr>
        <w:spacing w:line="240" w:lineRule="auto"/>
        <w:ind w:firstLine="420" w:firstLineChars="200"/>
        <w:rPr>
          <w:rFonts w:hint="eastAsia" w:ascii="Songti SC Regular" w:hAnsi="Songti SC Regular" w:eastAsia="Songti SC Regular" w:cs="Songti SC Regular"/>
          <w:sz w:val="21"/>
          <w:szCs w:val="21"/>
        </w:rPr>
      </w:pPr>
    </w:p>
    <w:p w14:paraId="07A39048">
      <w:pPr>
        <w:spacing w:line="240" w:lineRule="auto"/>
        <w:ind w:firstLine="420" w:firstLineChars="200"/>
        <w:rPr>
          <w:rFonts w:hint="eastAsia" w:ascii="Songti SC Regular" w:hAnsi="Songti SC Regular" w:eastAsia="Songti SC Regular" w:cs="Songti SC Regular"/>
          <w:sz w:val="21"/>
          <w:szCs w:val="21"/>
        </w:rPr>
      </w:pPr>
    </w:p>
    <w:p w14:paraId="33010D58">
      <w:pPr>
        <w:spacing w:line="240" w:lineRule="auto"/>
        <w:ind w:firstLine="420" w:firstLineChars="200"/>
        <w:rPr>
          <w:rFonts w:hint="eastAsia" w:ascii="Songti SC Regular" w:hAnsi="Songti SC Regular" w:eastAsia="Songti SC Regular" w:cs="Songti SC Regular"/>
          <w:sz w:val="21"/>
          <w:szCs w:val="21"/>
        </w:rPr>
      </w:pPr>
    </w:p>
    <w:p w14:paraId="3D4985E3">
      <w:pPr>
        <w:spacing w:line="240" w:lineRule="auto"/>
        <w:ind w:firstLine="420" w:firstLineChars="200"/>
        <w:rPr>
          <w:rFonts w:hint="eastAsia" w:ascii="Songti SC Regular" w:hAnsi="Songti SC Regular" w:eastAsia="Songti SC Regular" w:cs="Songti SC Regular"/>
          <w:sz w:val="21"/>
          <w:szCs w:val="21"/>
        </w:rPr>
      </w:pPr>
    </w:p>
    <w:p w14:paraId="4066BD2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55.开创了著名的唐代青绿山水画，被称为“大小李将军”之一的是：</w:t>
      </w:r>
    </w:p>
    <w:p w14:paraId="0EF5A32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李思训</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李白</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李时珍</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李靖</w:t>
      </w:r>
    </w:p>
    <w:p w14:paraId="5DE96392">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正确答案：Ａ.李思训</w:t>
      </w:r>
    </w:p>
    <w:p w14:paraId="13E56C31">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p>
    <w:p w14:paraId="5A511881">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r>
        <w:rPr>
          <w:rFonts w:hint="eastAsia" w:ascii="Songti SC Bold" w:hAnsi="Songti SC Bold" w:eastAsia="Songti SC Bold" w:cs="Songti SC Bold"/>
          <w:b/>
          <w:bCs/>
          <w:sz w:val="21"/>
          <w:szCs w:val="21"/>
          <w:lang w:eastAsia="zh-CN"/>
        </w:rPr>
        <w:t>【专家解析】</w:t>
      </w:r>
    </w:p>
    <w:p w14:paraId="64DE860D">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lang w:eastAsia="zh-CN"/>
        </w:rPr>
      </w:pPr>
      <w:r>
        <w:rPr>
          <w:rFonts w:hint="eastAsia" w:ascii="Songti SC" w:hAnsi="Songti SC" w:eastAsia="Songti SC" w:cs="Songti SC"/>
          <w:b w:val="0"/>
          <w:bCs w:val="0"/>
          <w:sz w:val="21"/>
          <w:szCs w:val="21"/>
          <w:lang w:eastAsia="zh-CN"/>
        </w:rPr>
        <w:t>天宝中，唐明皇召李思训画大同殿壁画，兼掩障。一天皇宫中夜闻有水声，唐明皇说李思训一定是通神之佳手，如果没有技进乎道，并且不为富贵所埋没，他怎么能够得此荒远闲暇之趣！其子昭道在当时的书画界也很有名气，当时人称其父子为“大李将军、小李将军”，大李将军指李思训，小李将军指李昭道。</w:t>
      </w:r>
    </w:p>
    <w:p w14:paraId="17C3E3EC">
      <w:pPr>
        <w:spacing w:line="240" w:lineRule="auto"/>
        <w:ind w:firstLine="420" w:firstLineChars="200"/>
        <w:rPr>
          <w:rFonts w:hint="eastAsia" w:ascii="Songti SC Regular" w:hAnsi="Songti SC Regular" w:eastAsia="Songti SC Regular" w:cs="Songti SC Regular"/>
          <w:sz w:val="21"/>
          <w:szCs w:val="21"/>
        </w:rPr>
      </w:pPr>
    </w:p>
    <w:p w14:paraId="2689A41F">
      <w:pPr>
        <w:spacing w:line="240" w:lineRule="auto"/>
        <w:ind w:firstLine="420" w:firstLineChars="200"/>
        <w:rPr>
          <w:rFonts w:hint="eastAsia" w:ascii="Songti SC Regular" w:hAnsi="Songti SC Regular" w:eastAsia="Songti SC Regular" w:cs="Songti SC Regular"/>
          <w:sz w:val="21"/>
          <w:szCs w:val="21"/>
        </w:rPr>
      </w:pPr>
    </w:p>
    <w:p w14:paraId="7A23B1C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56.五代花鸟画家中有两位代表人物，其艺术风格迥异，被称为“黄荃富贵，徐熙野逸”，其中黄荃是哪个政权的画家：</w:t>
      </w:r>
    </w:p>
    <w:p w14:paraId="332A561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北齐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西晋</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南唐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后蜀</w:t>
      </w:r>
    </w:p>
    <w:p w14:paraId="31478E76">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正确答案：Ｄ.后蜀</w:t>
      </w:r>
    </w:p>
    <w:p w14:paraId="0BBAC0E6">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64847D37">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r>
        <w:rPr>
          <w:rFonts w:hint="eastAsia" w:ascii="Songti SC Bold" w:hAnsi="Songti SC Bold" w:eastAsia="Songti SC Bold" w:cs="Songti SC Bold"/>
          <w:b/>
          <w:bCs/>
          <w:sz w:val="21"/>
          <w:szCs w:val="21"/>
          <w:lang w:eastAsia="zh-CN"/>
        </w:rPr>
        <w:t>【专家解析】</w:t>
      </w:r>
    </w:p>
    <w:p w14:paraId="0D0F1909">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w:hAnsi="Songti SC" w:eastAsia="Songti SC" w:cs="Songti SC"/>
          <w:b w:val="0"/>
          <w:bCs w:val="0"/>
          <w:sz w:val="21"/>
          <w:szCs w:val="21"/>
          <w:lang w:eastAsia="zh-CN"/>
        </w:rPr>
      </w:pPr>
      <w:r>
        <w:rPr>
          <w:rFonts w:hint="eastAsia" w:ascii="Songti SC" w:hAnsi="Songti SC" w:eastAsia="Songti SC" w:cs="Songti SC"/>
          <w:b w:val="0"/>
          <w:bCs w:val="0"/>
          <w:sz w:val="21"/>
          <w:szCs w:val="21"/>
          <w:lang w:eastAsia="zh-CN"/>
        </w:rPr>
        <w:t>黄荃，字要叔，成都人。五代十国西蜀画家，主要创作活动在后蜀时期，擅画花、竹、翎毛、佛道、人物和山水，是一位技艺全面的画家，以画品“富贵”流布后世。</w:t>
      </w:r>
    </w:p>
    <w:p w14:paraId="4A0058DA">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lang w:eastAsia="zh-CN"/>
        </w:rPr>
      </w:pPr>
      <w:r>
        <w:rPr>
          <w:rFonts w:hint="eastAsia" w:ascii="Songti SC" w:hAnsi="Songti SC" w:eastAsia="Songti SC" w:cs="Songti SC"/>
          <w:b w:val="0"/>
          <w:bCs w:val="0"/>
          <w:sz w:val="21"/>
          <w:szCs w:val="21"/>
          <w:lang w:eastAsia="zh-CN"/>
        </w:rPr>
        <w:t>后蜀（933年—966年），又称孟蜀，是中国历史上五代十国中十国之一，孟知祥所建，都成都（今四川省成都）。盛时疆域约为今四川大部、甘肃东南部、陕西南部、湖北西部，其疆域较前蜀而言要小。</w:t>
      </w:r>
    </w:p>
    <w:p w14:paraId="0115054B">
      <w:pPr>
        <w:spacing w:line="240" w:lineRule="auto"/>
        <w:ind w:firstLine="420" w:firstLineChars="200"/>
        <w:rPr>
          <w:rFonts w:hint="eastAsia" w:ascii="Songti SC Regular" w:hAnsi="Songti SC Regular" w:eastAsia="Songti SC Regular" w:cs="Songti SC Regular"/>
          <w:sz w:val="21"/>
          <w:szCs w:val="21"/>
        </w:rPr>
      </w:pPr>
    </w:p>
    <w:p w14:paraId="3DB1191A">
      <w:pPr>
        <w:spacing w:line="240" w:lineRule="auto"/>
        <w:ind w:firstLine="420" w:firstLineChars="200"/>
        <w:rPr>
          <w:rFonts w:hint="eastAsia" w:ascii="Songti SC Regular" w:hAnsi="Songti SC Regular" w:eastAsia="Songti SC Regular" w:cs="Songti SC Regular"/>
          <w:sz w:val="21"/>
          <w:szCs w:val="21"/>
        </w:rPr>
      </w:pPr>
    </w:p>
    <w:p w14:paraId="6DB9C92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57.有一种600多年历史的戏曲被称为“百戏之祖，百戏之师”，被称为戏曲界的“活化石”，2001年被联合国教科文组织列为“人类口述和非物质遗产代表作”，请问它是？</w:t>
      </w:r>
    </w:p>
    <w:p w14:paraId="4CDC8AD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 xml:space="preserve">A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京剧</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昆曲</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黄梅戏</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豫剧</w:t>
      </w:r>
    </w:p>
    <w:p w14:paraId="654D3AB9">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正确答案：Ｂ.昆曲</w:t>
      </w:r>
    </w:p>
    <w:p w14:paraId="4149C25C">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044F2887">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r>
        <w:rPr>
          <w:rFonts w:hint="eastAsia" w:ascii="Songti SC Bold" w:hAnsi="Songti SC Bold" w:eastAsia="Songti SC Bold" w:cs="Songti SC Bold"/>
          <w:b/>
          <w:bCs/>
          <w:sz w:val="21"/>
          <w:szCs w:val="21"/>
          <w:lang w:eastAsia="zh-CN"/>
        </w:rPr>
        <w:t>【专家解析】</w:t>
      </w:r>
    </w:p>
    <w:p w14:paraId="495FC78D">
      <w:pPr>
        <w:keepNext w:val="0"/>
        <w:keepLines w:val="0"/>
        <w:pageBreakBefore w:val="0"/>
        <w:widowControl/>
        <w:shd w:val="clear" w:color="auto" w:fill="FFFFFF"/>
        <w:kinsoku/>
        <w:wordWrap/>
        <w:overflowPunct/>
        <w:topLinePunct w:val="0"/>
        <w:autoSpaceDE/>
        <w:autoSpaceDN/>
        <w:bidi w:val="0"/>
        <w:adjustRightInd/>
        <w:snapToGrid/>
        <w:spacing w:line="240" w:lineRule="auto"/>
        <w:ind w:firstLine="420" w:firstLineChars="200"/>
        <w:jc w:val="left"/>
        <w:textAlignment w:val="auto"/>
        <w:rPr>
          <w:rFonts w:hint="eastAsia" w:ascii="Songti SC Bold" w:hAnsi="Songti SC Bold" w:eastAsia="Songti SC Bold" w:cs="Songti SC Bold"/>
          <w:b/>
          <w:bCs/>
          <w:sz w:val="21"/>
          <w:szCs w:val="21"/>
          <w:lang w:eastAsia="zh-CN"/>
        </w:rPr>
      </w:pPr>
      <w:r>
        <w:rPr>
          <w:rFonts w:hint="eastAsia" w:ascii="Songti SC" w:hAnsi="Songti SC" w:eastAsia="Songti SC" w:cs="Songti SC"/>
          <w:b w:val="0"/>
          <w:bCs w:val="0"/>
          <w:sz w:val="21"/>
          <w:szCs w:val="21"/>
          <w:lang w:eastAsia="zh-CN"/>
        </w:rPr>
        <w:t>昆曲，又称昆剧、昆腔、昆山腔，是中国最古老的剧种之一，也是中国传统文化艺术中的珍品。昆曲早在元朝末期（14世纪中叶）产生于苏州昆山一带，它与起源于浙江的海盐腔、余姚腔和起源于江西的弋阳腔，被称为明代四大声腔，同属南戏系统。自明代中叶独领中国剧坛近300年。昆曲糅合了唱念做打、舞蹈及武术等，以曲词典雅、行腔婉转、表演细腻著称，被誉为“百戏之祖”。昆曲以鼓、板控制演唱节奏，以曲笛、三弦等为主要伴奏乐器，其唱念语音为“中州韵”。昆曲在2001年被联合国教科文组织列为“人类口述和非物质遗产代表作”。</w:t>
      </w:r>
      <w:r>
        <w:rPr>
          <w:rFonts w:hint="eastAsia" w:ascii="Songti SC Bold" w:hAnsi="Songti SC Bold" w:eastAsia="Songti SC Bold" w:cs="Songti SC Bold"/>
          <w:b/>
          <w:bCs/>
          <w:sz w:val="21"/>
          <w:szCs w:val="21"/>
          <w:lang w:eastAsia="zh-CN"/>
        </w:rPr>
        <w:t xml:space="preserve"> </w:t>
      </w:r>
    </w:p>
    <w:p w14:paraId="167C493D">
      <w:pPr>
        <w:spacing w:line="240" w:lineRule="auto"/>
        <w:ind w:firstLine="422" w:firstLineChars="200"/>
        <w:rPr>
          <w:rFonts w:hint="eastAsia" w:ascii="Songti SC Regular" w:hAnsi="Songti SC Regular" w:eastAsia="Songti SC Regular" w:cs="Songti SC Regular"/>
          <w:b/>
          <w:sz w:val="21"/>
          <w:szCs w:val="21"/>
        </w:rPr>
      </w:pPr>
    </w:p>
    <w:p w14:paraId="084CC2B2">
      <w:pPr>
        <w:spacing w:line="240" w:lineRule="auto"/>
        <w:ind w:firstLine="422" w:firstLineChars="200"/>
        <w:rPr>
          <w:rFonts w:hint="eastAsia" w:ascii="Songti SC Regular" w:hAnsi="Songti SC Regular" w:eastAsia="Songti SC Regular" w:cs="Songti SC Regular"/>
          <w:b/>
          <w:sz w:val="21"/>
          <w:szCs w:val="21"/>
        </w:rPr>
      </w:pPr>
    </w:p>
    <w:p w14:paraId="12B9219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58.景德镇是著名的世界瓷都，宋代的景德镇窑中比较著名的有湖田窑，请问湖田窑主要烧制什么类型的瓷器？</w:t>
      </w:r>
    </w:p>
    <w:p w14:paraId="1BD162F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三彩</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青白瓷</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青花瓷</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珐琅彩</w:t>
      </w:r>
    </w:p>
    <w:p w14:paraId="412D20F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正确答案：Ｂ.青白瓷</w:t>
      </w:r>
    </w:p>
    <w:p w14:paraId="2D6DAB54">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p>
    <w:p w14:paraId="281029F8">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r>
        <w:rPr>
          <w:rFonts w:hint="eastAsia" w:ascii="Songti SC Bold" w:hAnsi="Songti SC Bold" w:eastAsia="Songti SC Bold" w:cs="Songti SC Bold"/>
          <w:b/>
          <w:bCs/>
          <w:sz w:val="21"/>
          <w:szCs w:val="21"/>
          <w:lang w:eastAsia="zh-CN"/>
        </w:rPr>
        <w:t>【专家解析】</w:t>
      </w:r>
    </w:p>
    <w:p w14:paraId="553B3231">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r>
        <w:rPr>
          <w:rFonts w:hint="eastAsia" w:ascii="Songti SC Bold" w:hAnsi="Songti SC Bold" w:eastAsia="Songti SC Bold" w:cs="Songti SC Bold"/>
          <w:b/>
          <w:bCs/>
          <w:sz w:val="21"/>
          <w:szCs w:val="21"/>
          <w:lang w:eastAsia="zh-CN"/>
        </w:rPr>
        <w:t>湖田窑是汉族传统制瓷工艺中的珍品，位于今景德镇市东南湖田村，是中国宋、元两代制瓷规模最大，延续烧造时间最长、生产的瓷器最精美著名的古代窑场。遗址保存的遗物非常丰富，历代古窑遍地，有宋末的“马蹄窑”、明早中期的“葫芦窑”等。在该遗址上建立起来的湖田古窑址陈列馆，展示了在这里出土的各种窑具和瓷器。1982年，湖田古瓷窑遗址被国务院列为第二批全国重点文物保护单位。</w:t>
      </w:r>
    </w:p>
    <w:p w14:paraId="3B36A3F6">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p>
    <w:p w14:paraId="0057D65A">
      <w:pPr>
        <w:keepNext w:val="0"/>
        <w:keepLines w:val="0"/>
        <w:pageBreakBefore w:val="0"/>
        <w:widowControl/>
        <w:shd w:val="clear" w:color="auto" w:fill="FFFFFF"/>
        <w:kinsoku/>
        <w:wordWrap/>
        <w:overflowPunct/>
        <w:topLinePunct w:val="0"/>
        <w:autoSpaceDE/>
        <w:autoSpaceDN/>
        <w:bidi w:val="0"/>
        <w:adjustRightInd/>
        <w:snapToGrid/>
        <w:spacing w:line="240" w:lineRule="auto"/>
        <w:jc w:val="left"/>
        <w:textAlignment w:val="auto"/>
        <w:rPr>
          <w:rFonts w:hint="eastAsia" w:ascii="Songti SC Bold" w:hAnsi="Songti SC Bold" w:eastAsia="Songti SC Bold" w:cs="Songti SC Bold"/>
          <w:b/>
          <w:bCs/>
          <w:sz w:val="21"/>
          <w:szCs w:val="21"/>
          <w:lang w:eastAsia="zh-CN"/>
        </w:rPr>
      </w:pPr>
    </w:p>
    <w:p w14:paraId="22FF3DE9">
      <w:pPr>
        <w:spacing w:line="240" w:lineRule="auto"/>
        <w:rPr>
          <w:rFonts w:hint="eastAsia" w:ascii="Songti SC Regular" w:hAnsi="Songti SC Regular" w:eastAsia="Songti SC Regular" w:cs="Songti SC Regular"/>
          <w:sz w:val="21"/>
          <w:szCs w:val="21"/>
        </w:rPr>
      </w:pPr>
    </w:p>
    <w:p w14:paraId="688CD8B6">
      <w:pPr>
        <w:spacing w:line="240" w:lineRule="auto"/>
        <w:rPr>
          <w:rFonts w:hint="eastAsia" w:ascii="Songti SC Regular" w:hAnsi="Songti SC Regular" w:eastAsia="Songti SC Regular" w:cs="Songti SC Regular"/>
          <w:sz w:val="21"/>
          <w:szCs w:val="21"/>
        </w:rPr>
      </w:pPr>
    </w:p>
    <w:p w14:paraId="643F14E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 xml:space="preserve">60.宋人苏东坡论画时指出：“绘画以形似，见于儿童邻。”请问，对这句话理解最准确的是： </w:t>
      </w:r>
    </w:p>
    <w:p w14:paraId="21F5F3CA">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作画要形似</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作画不要形似</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作画要向儿童学习</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要多创作儿童喜欢的作品</w:t>
      </w:r>
    </w:p>
    <w:p w14:paraId="43619490">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正确答案：B .作画不要形似</w:t>
      </w:r>
    </w:p>
    <w:p w14:paraId="5343A7FF">
      <w:pPr>
        <w:spacing w:line="240" w:lineRule="auto"/>
        <w:rPr>
          <w:rFonts w:hint="eastAsia" w:ascii="Songti SC Regular" w:hAnsi="Songti SC Regular" w:eastAsia="Songti SC Regular" w:cs="Songti SC Regular"/>
          <w:sz w:val="21"/>
          <w:szCs w:val="21"/>
        </w:rPr>
      </w:pPr>
    </w:p>
    <w:p w14:paraId="18791CB8">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6B7BC3A9">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苏轼说：“论画以形似，见与儿童邻。作诗必此诗，定知非诗人。”他的意思是说，如果画画只能画得像，这跟小孩子水平差不多。如果作诗只能停留在字面上的意思，那不是一个好诗人。画要画出神，诗要有言外之味。</w:t>
      </w:r>
    </w:p>
    <w:p w14:paraId="37EB0E82">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苏轼首先是一代文豪，然后才以爱好者的身份来发表他的绘画观，较多地以文学的标准来衡量、要求绘画，固然不乏真知灼见，但终究与画隔了一层。</w:t>
      </w:r>
    </w:p>
    <w:p w14:paraId="00C0EF9D">
      <w:pPr>
        <w:spacing w:line="240" w:lineRule="auto"/>
        <w:ind w:firstLine="420" w:firstLineChars="200"/>
        <w:rPr>
          <w:rFonts w:hint="eastAsia" w:ascii="Songti SC Regular" w:hAnsi="Songti SC Regular" w:eastAsia="Songti SC Regular" w:cs="Songti SC Regular"/>
          <w:sz w:val="21"/>
          <w:szCs w:val="21"/>
        </w:rPr>
      </w:pPr>
    </w:p>
    <w:p w14:paraId="6DDE5783">
      <w:pPr>
        <w:spacing w:line="240" w:lineRule="auto"/>
        <w:ind w:firstLine="420" w:firstLineChars="200"/>
        <w:rPr>
          <w:rFonts w:hint="eastAsia" w:ascii="Songti SC Regular" w:hAnsi="Songti SC Regular" w:eastAsia="Songti SC Regular" w:cs="Songti SC Regular"/>
          <w:sz w:val="21"/>
          <w:szCs w:val="21"/>
        </w:rPr>
      </w:pPr>
    </w:p>
    <w:p w14:paraId="55BF90E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61.唢呐是一种民族乐器，发音高亢、嘹亮，在中国中西部地区广为流行，2006年经国务院批准列入第一批国家级非物质文化遗产名录。关于唢呐，以下不正确的是：</w:t>
      </w:r>
    </w:p>
    <w:p w14:paraId="5065601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 xml:space="preserve">A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唢呐又称喇叭</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唢呐起源于波斯、阿拉伯一带</w:t>
      </w:r>
    </w:p>
    <w:p w14:paraId="3AF214E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 xml:space="preserve">C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唢呐上开有七个孔</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戚继光曾把唢呐用于军乐之中</w:t>
      </w:r>
    </w:p>
    <w:p w14:paraId="2F2202E6">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正确答案：C.唢呐上开有七个孔</w:t>
      </w:r>
    </w:p>
    <w:p w14:paraId="1930E7D3">
      <w:pPr>
        <w:spacing w:line="240" w:lineRule="auto"/>
        <w:rPr>
          <w:rFonts w:hint="eastAsia" w:ascii="Songti SC Regular" w:hAnsi="Songti SC Regular" w:eastAsia="Songti SC Regular" w:cs="Songti SC Regular"/>
          <w:sz w:val="21"/>
          <w:szCs w:val="21"/>
          <w:lang w:val="en-US" w:eastAsia="zh-CN"/>
        </w:rPr>
      </w:pPr>
    </w:p>
    <w:p w14:paraId="0F6C371F">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5CEE9EC0">
      <w:pPr>
        <w:spacing w:line="240" w:lineRule="auto"/>
        <w:ind w:firstLine="420" w:firstLineChars="200"/>
        <w:rPr>
          <w:rFonts w:hint="eastAsia" w:ascii="Songti SC Regular" w:hAnsi="Songti SC Regular" w:eastAsia="Songti SC Regular" w:cs="Songti SC Regular"/>
          <w:b/>
          <w:sz w:val="21"/>
          <w:szCs w:val="21"/>
        </w:rPr>
      </w:pPr>
      <w:r>
        <w:rPr>
          <w:rFonts w:hint="eastAsia" w:ascii="Songti SC Regular" w:hAnsi="Songti SC Regular" w:eastAsia="Songti SC Regular" w:cs="Songti SC Regular"/>
          <w:sz w:val="21"/>
          <w:szCs w:val="21"/>
        </w:rPr>
        <w:t>唢呐，在木制的锥形管上开八孔（前七后一），管的上端装有细铜管，铜管上端套有双簧的苇哨，木管上端有一</w:t>
      </w:r>
      <w:r>
        <w:rPr>
          <w:rFonts w:hint="eastAsia" w:ascii="Songti SC Regular" w:hAnsi="Songti SC Regular" w:eastAsia="Songti SC Regular" w:cs="Songti SC Regular"/>
          <w:sz w:val="21"/>
          <w:szCs w:val="21"/>
          <w:lang w:eastAsia="zh-CN"/>
        </w:rPr>
        <w:t>铜制</w:t>
      </w:r>
      <w:r>
        <w:rPr>
          <w:rFonts w:hint="eastAsia" w:ascii="Songti SC Regular" w:hAnsi="Songti SC Regular" w:eastAsia="Songti SC Regular" w:cs="Songti SC Regular"/>
          <w:sz w:val="21"/>
          <w:szCs w:val="21"/>
        </w:rPr>
        <w:t>的碗状扩音器。唢呐虽有八孔，但第七孔音与筒音超吹音相同，第八孔音与第一孔音超吹音相同。</w:t>
      </w:r>
    </w:p>
    <w:p w14:paraId="6976B34E">
      <w:pPr>
        <w:spacing w:line="240" w:lineRule="auto"/>
        <w:ind w:firstLine="420" w:firstLineChars="200"/>
        <w:rPr>
          <w:rFonts w:hint="eastAsia" w:ascii="Songti SC Regular" w:hAnsi="Songti SC Regular" w:eastAsia="Songti SC Regular" w:cs="Songti SC Regular"/>
          <w:sz w:val="21"/>
          <w:szCs w:val="21"/>
        </w:rPr>
      </w:pPr>
    </w:p>
    <w:p w14:paraId="657BB817">
      <w:pPr>
        <w:spacing w:line="240" w:lineRule="auto"/>
        <w:ind w:firstLine="420" w:firstLineChars="200"/>
        <w:rPr>
          <w:rFonts w:hint="eastAsia" w:ascii="Songti SC Regular" w:hAnsi="Songti SC Regular" w:eastAsia="Songti SC Regular" w:cs="Songti SC Regular"/>
          <w:sz w:val="21"/>
          <w:szCs w:val="21"/>
        </w:rPr>
      </w:pPr>
    </w:p>
    <w:p w14:paraId="2D4ECB2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62.元代大画家钱选与赵孟</w:t>
      </w:r>
      <w:r>
        <w:commentReference w:id="1"/>
      </w:r>
      <w:r>
        <w:rPr>
          <w:rFonts w:hint="eastAsia" w:ascii="黑体" w:hAnsi="黑体" w:eastAsia="黑体" w:cs="黑体"/>
          <w:sz w:val="21"/>
          <w:szCs w:val="21"/>
          <w:lang w:val="en-US" w:eastAsia="zh-CN"/>
        </w:rPr>
        <w:t>等合称为“吴兴八俊”。请问吴兴是指</w:t>
      </w:r>
      <w:r>
        <w:rPr>
          <w:rFonts w:hint="eastAsia" w:ascii="Songti SC Regular" w:hAnsi="Songti SC Regular" w:eastAsia="Songti SC Regular" w:cs="Songti SC Regular"/>
          <w:sz w:val="21"/>
          <w:szCs w:val="21"/>
          <w:lang w:val="en-US" w:eastAsia="zh-CN"/>
        </w:rPr>
        <w:t>：</w:t>
      </w:r>
    </w:p>
    <w:p w14:paraId="461CFBB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A.湖州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苏州</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徐州</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永州</w:t>
      </w:r>
    </w:p>
    <w:p w14:paraId="1F27608D">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正确答案：A.湖州</w:t>
      </w:r>
    </w:p>
    <w:p w14:paraId="74E34C8F">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2D34C9A7">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773A1E3B">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三国吴甘露二年（公元266年），吴主孙皓取“吴国兴盛”之意改乌程为吴兴，并设吴兴郡，辖地相当于湖州市全境、钱塘（今杭州）、阳羡（今宜兴）。隋代因地濒太湖而更名湖州，吴兴为下辖县。2003年，湖州市区改名为吴兴区。“吴兴八俊”为宋末元初杰出的画家、书法家、诗人，钱选、赵孟、王子中、牟应龙、肖子中、陈天逸、陈仲信、姚式并称“吴兴八俊”，钱选为“吴兴八俊”之首。</w:t>
      </w:r>
    </w:p>
    <w:p w14:paraId="6ACE7E56">
      <w:pPr>
        <w:spacing w:line="240" w:lineRule="auto"/>
        <w:ind w:firstLine="420" w:firstLineChars="200"/>
        <w:rPr>
          <w:rFonts w:hint="eastAsia" w:ascii="Songti SC Regular" w:hAnsi="Songti SC Regular" w:eastAsia="Songti SC Regular" w:cs="Songti SC Regular"/>
          <w:sz w:val="21"/>
          <w:szCs w:val="21"/>
        </w:rPr>
      </w:pPr>
    </w:p>
    <w:p w14:paraId="11373762">
      <w:pPr>
        <w:spacing w:line="240" w:lineRule="auto"/>
        <w:ind w:firstLine="420" w:firstLineChars="200"/>
        <w:rPr>
          <w:rFonts w:hint="eastAsia" w:ascii="Songti SC Regular" w:hAnsi="Songti SC Regular" w:eastAsia="Songti SC Regular" w:cs="Songti SC Regular"/>
          <w:sz w:val="21"/>
          <w:szCs w:val="21"/>
        </w:rPr>
      </w:pPr>
    </w:p>
    <w:p w14:paraId="4DF5417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default" w:ascii="黑体" w:hAnsi="黑体" w:eastAsia="黑体" w:cs="黑体"/>
          <w:sz w:val="21"/>
          <w:szCs w:val="21"/>
          <w:lang w:val="en-US" w:eastAsia="zh-CN"/>
        </w:rPr>
        <w:t>63.</w:t>
      </w:r>
      <w:r>
        <w:rPr>
          <w:rFonts w:hint="eastAsia" w:ascii="黑体" w:hAnsi="黑体" w:eastAsia="黑体" w:cs="黑体"/>
          <w:sz w:val="21"/>
          <w:szCs w:val="21"/>
          <w:lang w:val="en-US" w:eastAsia="zh-CN"/>
        </w:rPr>
        <w:t>我们常用“五音不全”来形容有人歌唱得不搭调，常常走音。请问，这里的“五音”是指哪五音？</w:t>
      </w:r>
    </w:p>
    <w:p w14:paraId="2F76D8A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A.公、商、交、之、羽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公、觞、角、徴、予</w:t>
      </w:r>
    </w:p>
    <w:p w14:paraId="06FD701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C.宫、商、角、徴、羽     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宫、觞、交、之、予</w:t>
      </w:r>
    </w:p>
    <w:p w14:paraId="0A2010B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正确答案：C.宫、商、角、徴、羽</w:t>
      </w:r>
    </w:p>
    <w:p w14:paraId="52D1ACCF">
      <w:pPr>
        <w:pStyle w:val="14"/>
        <w:spacing w:line="240" w:lineRule="auto"/>
        <w:ind w:left="360" w:firstLine="480"/>
        <w:rPr>
          <w:rFonts w:hint="eastAsia" w:ascii="Songti SC Regular" w:hAnsi="Songti SC Regular" w:eastAsia="Songti SC Regular" w:cs="Songti SC Regular"/>
          <w:sz w:val="21"/>
          <w:szCs w:val="21"/>
          <w:lang w:val="en-US" w:eastAsia="zh-CN"/>
        </w:rPr>
      </w:pPr>
    </w:p>
    <w:p w14:paraId="2647FFA7">
      <w:pPr>
        <w:pStyle w:val="14"/>
        <w:spacing w:line="240" w:lineRule="auto"/>
        <w:ind w:left="0" w:leftChars="0" w:firstLine="0" w:firstLineChars="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0EFAAD09">
      <w:pPr>
        <w:pStyle w:val="14"/>
        <w:spacing w:line="240" w:lineRule="auto"/>
        <w:rPr>
          <w:rFonts w:hint="eastAsia" w:ascii="Songti SC Regular" w:hAnsi="Songti SC Regular" w:eastAsia="Songti SC Regular" w:cs="Songti SC Regular"/>
          <w:kern w:val="2"/>
          <w:sz w:val="21"/>
          <w:szCs w:val="21"/>
          <w:lang w:val="en-US" w:eastAsia="zh-CN" w:bidi="ar-SA"/>
        </w:rPr>
      </w:pPr>
      <w:r>
        <w:rPr>
          <w:rFonts w:hint="eastAsia" w:ascii="Songti SC Regular" w:hAnsi="Songti SC Regular" w:eastAsia="Songti SC Regular" w:cs="Songti SC Regular"/>
          <w:kern w:val="2"/>
          <w:sz w:val="21"/>
          <w:szCs w:val="21"/>
          <w:lang w:val="en-US" w:eastAsia="zh-CN" w:bidi="ar-SA"/>
        </w:rPr>
        <w:t>中国是个文明古国，音乐的发展也有悠久历史，但古乐曲是五声音阶，同西方有别。五声音阶，古代文献通常称为“五声”“五音”等。中国传统乐学理论对“音阶”这个现代概念，常分别从“音”“律”“声”等不同角度揭示其内涵。</w:t>
      </w:r>
    </w:p>
    <w:p w14:paraId="71DBE37A">
      <w:pPr>
        <w:pStyle w:val="14"/>
        <w:spacing w:line="240" w:lineRule="auto"/>
        <w:rPr>
          <w:rFonts w:hint="eastAsia" w:ascii="Songti SC Regular" w:hAnsi="Songti SC Regular" w:eastAsia="Songti SC Regular" w:cs="Songti SC Regular"/>
          <w:kern w:val="2"/>
          <w:sz w:val="21"/>
          <w:szCs w:val="21"/>
          <w:lang w:val="en-US" w:eastAsia="zh-CN" w:bidi="ar-SA"/>
        </w:rPr>
      </w:pPr>
      <w:r>
        <w:rPr>
          <w:rFonts w:hint="eastAsia" w:ascii="Songti SC Regular" w:hAnsi="Songti SC Regular" w:eastAsia="Songti SC Regular" w:cs="Songti SC Regular"/>
          <w:kern w:val="2"/>
          <w:sz w:val="21"/>
          <w:szCs w:val="21"/>
          <w:lang w:val="en-US" w:eastAsia="zh-CN" w:bidi="ar-SA"/>
        </w:rPr>
        <w:t>五声音阶常被称为“中国音阶”。其五阶在中国传统文化中有专用的名称，分别称为：宫、商、角、徵、羽。在五声音阶中，分别以不同的音作为主音时，可构成不同的调式；调式名称是以阶名命名的。比如以第一级音“宫”作为主音时，就称为宫调式；以第二级音“商”作为主音时，就称为商调式；以第三级音“角”作为主音时，就称为角调式，余类推。</w:t>
      </w:r>
    </w:p>
    <w:p w14:paraId="05B878D9">
      <w:pPr>
        <w:spacing w:line="240" w:lineRule="auto"/>
        <w:ind w:firstLine="420" w:firstLineChars="200"/>
        <w:rPr>
          <w:rFonts w:hint="eastAsia" w:ascii="Songti SC Regular" w:hAnsi="Songti SC Regular" w:eastAsia="Songti SC Regular" w:cs="Songti SC Regular"/>
          <w:sz w:val="21"/>
          <w:szCs w:val="21"/>
        </w:rPr>
      </w:pPr>
    </w:p>
    <w:p w14:paraId="1041A814">
      <w:pPr>
        <w:spacing w:line="240" w:lineRule="auto"/>
        <w:ind w:firstLine="420" w:firstLineChars="200"/>
        <w:rPr>
          <w:rFonts w:hint="eastAsia" w:ascii="Songti SC Regular" w:hAnsi="Songti SC Regular" w:eastAsia="Songti SC Regular" w:cs="Songti SC Regular"/>
          <w:sz w:val="21"/>
          <w:szCs w:val="21"/>
        </w:rPr>
      </w:pPr>
    </w:p>
    <w:p w14:paraId="2AC09E6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64.史书记载，书圣王羲之非常喜爱一种动物，请问是哪种动物：</w:t>
      </w:r>
    </w:p>
    <w:p w14:paraId="2E6E642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A.骏马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白鹅     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仙鹤     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梅花鹿</w:t>
      </w:r>
    </w:p>
    <w:p w14:paraId="3C48B408">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正确答案：Ｂ.白鹅</w:t>
      </w:r>
    </w:p>
    <w:p w14:paraId="2F0A5101">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356660E4">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6C606BCB">
      <w:pPr>
        <w:widowControl/>
        <w:spacing w:line="240" w:lineRule="auto"/>
        <w:ind w:firstLine="420" w:firstLineChars="200"/>
        <w:jc w:val="left"/>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《晋书·王羲之传》中载：“王羲之性爱鹅。会稽有孤居姥，养一鹅善鸣，求市未能得，遂携亲友命驾就观。姥闻羲之将至，烹以待之，羲之叹息弥日 。”</w:t>
      </w:r>
    </w:p>
    <w:p w14:paraId="7420F17C">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王羲之爱鹅，在民间可谓家喻户晓。据《晋书·王羲之传》记载，会稽有一个孤老太太养了一只善鸣叫的鹅，想要卖掉可是没人要。王羲之听说了，就邀了亲朋好友打算前去观赏。老妪听说王羲之要来，就杀了鹅准备款待他，王羲之一到，见鹅已死，感叹而归。又山阴县玉皇观有个老道士，希望得到一本王羲之手书的《黄庭经》，但右军大人名满天下，又怎会卖一个老道士的人情？幸好他得悉王羲之爱鹅，遂精心调养一批良种白鹅，</w:t>
      </w:r>
      <w:r>
        <w:rPr>
          <w:rFonts w:hint="eastAsia" w:ascii="Songti SC Regular" w:hAnsi="Songti SC Regular" w:eastAsia="Songti SC Regular" w:cs="Songti SC Regular"/>
          <w:sz w:val="21"/>
          <w:szCs w:val="21"/>
          <w:lang w:eastAsia="zh-CN"/>
        </w:rPr>
        <w:t>每日于</w:t>
      </w:r>
      <w:r>
        <w:rPr>
          <w:rFonts w:hint="eastAsia" w:ascii="Songti SC Regular" w:hAnsi="Songti SC Regular" w:eastAsia="Songti SC Regular" w:cs="Songti SC Regular"/>
          <w:sz w:val="21"/>
          <w:szCs w:val="21"/>
        </w:rPr>
        <w:t>王羲之与友人郊游处放养。王羲之</w:t>
      </w:r>
      <w:r>
        <w:rPr>
          <w:rFonts w:hint="eastAsia" w:ascii="Songti SC Regular" w:hAnsi="Songti SC Regular" w:eastAsia="Songti SC Regular" w:cs="Songti SC Regular"/>
          <w:sz w:val="21"/>
          <w:szCs w:val="21"/>
          <w:lang w:eastAsia="zh-CN"/>
        </w:rPr>
        <w:t>终于</w:t>
      </w:r>
      <w:r>
        <w:rPr>
          <w:rFonts w:hint="eastAsia" w:ascii="Songti SC Regular" w:hAnsi="Songti SC Regular" w:eastAsia="Songti SC Regular" w:cs="Songti SC Regular"/>
          <w:sz w:val="21"/>
          <w:szCs w:val="21"/>
        </w:rPr>
        <w:t>“偶然”碰见了这群白鹅，十分惊喜，便想要买下白鹅，道士说：“你只要给我写一篇《黄庭经》，我就将这些鹅悉数相赠。”王羲之欣然写毕，笼鹅而归，欢喜异常。这篇书法世称右军正书第二，后人更是由于这个典故，将《黄庭经》称作《换鹅帖》。李白在《送贺宾客归越》中所写“山阴道士如相见，应写黄庭换白鹅”便是引用这个典故。</w:t>
      </w:r>
    </w:p>
    <w:p w14:paraId="4E65E077">
      <w:pPr>
        <w:spacing w:line="240" w:lineRule="auto"/>
        <w:ind w:firstLine="420" w:firstLineChars="200"/>
        <w:rPr>
          <w:rFonts w:hint="eastAsia" w:ascii="Songti SC Regular" w:hAnsi="Songti SC Regular" w:eastAsia="Songti SC Regular" w:cs="Songti SC Regular"/>
          <w:sz w:val="21"/>
          <w:szCs w:val="21"/>
        </w:rPr>
      </w:pPr>
    </w:p>
    <w:p w14:paraId="32F8DCD2">
      <w:pPr>
        <w:spacing w:line="240" w:lineRule="auto"/>
        <w:ind w:firstLine="420" w:firstLineChars="200"/>
        <w:rPr>
          <w:rFonts w:hint="eastAsia" w:ascii="Songti SC Regular" w:hAnsi="Songti SC Regular" w:eastAsia="Songti SC Regular" w:cs="Songti SC Regular"/>
          <w:sz w:val="21"/>
          <w:szCs w:val="21"/>
        </w:rPr>
      </w:pPr>
    </w:p>
    <w:p w14:paraId="757E1150">
      <w:pPr>
        <w:spacing w:line="240" w:lineRule="auto"/>
        <w:ind w:firstLine="420" w:firstLineChars="200"/>
        <w:rPr>
          <w:rFonts w:hint="eastAsia" w:ascii="Songti SC Regular" w:hAnsi="Songti SC Regular" w:eastAsia="Songti SC Regular" w:cs="Songti SC Regular"/>
          <w:sz w:val="21"/>
          <w:szCs w:val="21"/>
        </w:rPr>
      </w:pPr>
    </w:p>
    <w:p w14:paraId="4238FD1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66.以下哪些石窟不是敦煌壁画的代表性石窟？</w:t>
      </w:r>
    </w:p>
    <w:p w14:paraId="64D81AC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A.奉先寺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莫高窟     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榆林窟     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西千佛洞</w:t>
      </w:r>
    </w:p>
    <w:p w14:paraId="5BEDA85C">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正确答案：Ａ.奉先寺</w:t>
      </w:r>
    </w:p>
    <w:p w14:paraId="7BF3D6FA">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0B94BE38">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005E9F93">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奉先寺，原名大卢舍那像龛，位于洛阳市龙门石窟西山南部，是龙门石窟中规模最大、最具有代表性的露天佛龛，形态各异、刻画传神的造像显示了盛唐雕塑艺术的高度成就，成为石雕艺术史上的奇观。</w:t>
      </w:r>
      <w:r>
        <w:rPr>
          <w:rFonts w:hint="eastAsia" w:ascii="Songti SC Regular" w:hAnsi="Songti SC Regular" w:eastAsia="Songti SC Regular" w:cs="Songti SC Regular"/>
          <w:sz w:val="21"/>
          <w:szCs w:val="21"/>
          <w:lang w:eastAsia="zh-CN"/>
        </w:rPr>
        <w:t>其他三项</w:t>
      </w:r>
      <w:r>
        <w:rPr>
          <w:rFonts w:hint="eastAsia" w:ascii="Songti SC Regular" w:hAnsi="Songti SC Regular" w:eastAsia="Songti SC Regular" w:cs="Songti SC Regular"/>
          <w:sz w:val="21"/>
          <w:szCs w:val="21"/>
        </w:rPr>
        <w:t>都是位于敦煌的主要石窟，均有壁画。</w:t>
      </w:r>
    </w:p>
    <w:p w14:paraId="4D700611">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敦煌壁画包括敦煌莫高窟、西千佛洞、安西榆林窟，共有石窟552个，有历代壁画五万多平方米，是</w:t>
      </w:r>
      <w:r>
        <w:rPr>
          <w:rFonts w:hint="eastAsia" w:ascii="Songti SC Regular" w:hAnsi="Songti SC Regular" w:eastAsia="Songti SC Regular" w:cs="Songti SC Regular"/>
          <w:color w:val="000000" w:themeColor="text1"/>
          <w:sz w:val="21"/>
          <w:szCs w:val="21"/>
          <w:lang w:val="en-US" w:eastAsia="zh-CN"/>
          <w14:textFill>
            <w14:solidFill>
              <w14:schemeClr w14:val="tx1"/>
            </w14:solidFill>
          </w14:textFill>
        </w:rPr>
        <w:t>中国</w:t>
      </w:r>
      <w:r>
        <w:rPr>
          <w:rFonts w:hint="eastAsia" w:ascii="Songti SC Regular" w:hAnsi="Songti SC Regular" w:eastAsia="Songti SC Regular" w:cs="Songti SC Regular"/>
          <w:sz w:val="21"/>
          <w:szCs w:val="21"/>
        </w:rPr>
        <w:t>乃至世界壁画最多的石窟群，内容非常丰富。敦煌壁画是敦煌艺术的主要组成部分，规模巨大，技艺精湛。敦煌壁画的内容丰富多彩，它和别的宗教艺术一样，是描写神的形象、神的活动、神与神的关系、神与人的关系以寄托人们善良的愿望，安抚人们心灵的艺术。因此，壁画的风格，具有与世俗绘画不同的特征。但是，任何艺术都源于现实生活，任何艺术都有它的民族传统。因而它们的形式多出于共同的艺术语言和表现技巧，具有共同的民族风格。</w:t>
      </w:r>
    </w:p>
    <w:p w14:paraId="7EFC346F">
      <w:pPr>
        <w:spacing w:line="240" w:lineRule="auto"/>
        <w:ind w:firstLine="420" w:firstLineChars="200"/>
        <w:rPr>
          <w:rFonts w:hint="eastAsia" w:ascii="Songti SC Regular" w:hAnsi="Songti SC Regular" w:eastAsia="Songti SC Regular" w:cs="Songti SC Regular"/>
          <w:sz w:val="21"/>
          <w:szCs w:val="21"/>
        </w:rPr>
      </w:pPr>
    </w:p>
    <w:p w14:paraId="26E0162C">
      <w:pPr>
        <w:spacing w:line="240" w:lineRule="auto"/>
        <w:ind w:firstLine="420" w:firstLineChars="200"/>
        <w:rPr>
          <w:rFonts w:hint="eastAsia" w:ascii="Songti SC Regular" w:hAnsi="Songti SC Regular" w:eastAsia="Songti SC Regular" w:cs="Songti SC Regular"/>
          <w:sz w:val="21"/>
          <w:szCs w:val="21"/>
        </w:rPr>
      </w:pPr>
    </w:p>
    <w:p w14:paraId="7CA4B7E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67.宋徽宗的传世名作《瑞鹤图》中描绘了出现在汴京端门上的二十只仙鹤，徽宗御笔题写了大段题跋，指明了创作《瑞鹤图》的主旨。请问宋徽宗创作这幅作品的主要原因是什么？</w:t>
      </w:r>
    </w:p>
    <w:p w14:paraId="183420E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A.仙鹤在宋代非常少见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宋徽宗热爱动物</w:t>
      </w:r>
    </w:p>
    <w:p w14:paraId="3C118E6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朝廷打了胜仗</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仙鹤是祥瑞和长寿的象征</w:t>
      </w:r>
    </w:p>
    <w:p w14:paraId="6F4481CC">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正确答案：Ｄ.仙鹤是祥瑞和长寿的象征</w:t>
      </w:r>
    </w:p>
    <w:p w14:paraId="6A789244">
      <w:pPr>
        <w:spacing w:line="240" w:lineRule="auto"/>
        <w:rPr>
          <w:rFonts w:hint="eastAsia" w:ascii="Songti SC Regular" w:hAnsi="Songti SC Regular" w:eastAsia="Songti SC Regular" w:cs="Songti SC Regular"/>
          <w:sz w:val="21"/>
          <w:szCs w:val="21"/>
        </w:rPr>
      </w:pPr>
    </w:p>
    <w:p w14:paraId="556FD4AF">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079A4462">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北宋政和二年上元之次夕（即公元1112年正月十六日），都城汴京上空忽然云气飘浮，低映端门，群鹤飞鸣于宫殿上空，久久盘旋，不肯离去，两只仙鹤竟落在宫殿左右两个高大的鸱吻之上，引皇城宫人仰头惊诧，行路百姓驻足观看。空中仙禽竟似解人意，长鸣如诉，经时不散，后迤逦向西北方向飞去。当时徽宗亲睹此情此景兴奋不已，认为是祥云伴着仙禽前来帝都告瑞——国运兴盛之预兆，于是欣然命笔，将目睹情景绘于绢素之上，并题诗一首以纪其实。</w:t>
      </w:r>
    </w:p>
    <w:p w14:paraId="5914572B">
      <w:pPr>
        <w:spacing w:line="240" w:lineRule="auto"/>
        <w:ind w:firstLine="420" w:firstLineChars="200"/>
        <w:rPr>
          <w:rFonts w:hint="eastAsia" w:ascii="Songti SC Regular" w:hAnsi="Songti SC Regular" w:eastAsia="Songti SC Regular" w:cs="Songti SC Regular"/>
          <w:sz w:val="21"/>
          <w:szCs w:val="21"/>
        </w:rPr>
      </w:pPr>
    </w:p>
    <w:p w14:paraId="1A126A3F">
      <w:pPr>
        <w:spacing w:line="240" w:lineRule="auto"/>
        <w:ind w:firstLine="420" w:firstLineChars="200"/>
        <w:rPr>
          <w:rFonts w:hint="eastAsia" w:ascii="Songti SC Regular" w:hAnsi="Songti SC Regular" w:eastAsia="Songti SC Regular" w:cs="Songti SC Regular"/>
          <w:sz w:val="21"/>
          <w:szCs w:val="21"/>
        </w:rPr>
      </w:pPr>
    </w:p>
    <w:p w14:paraId="3EC155F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68.以下人物中，</w:t>
      </w:r>
      <w:commentRangeStart w:id="2"/>
      <w:r>
        <w:rPr>
          <w:rFonts w:hint="eastAsia" w:ascii="黑体" w:hAnsi="黑体" w:eastAsia="黑体" w:cs="黑体"/>
          <w:sz w:val="21"/>
          <w:szCs w:val="21"/>
          <w:lang w:val="en-US" w:eastAsia="zh-CN"/>
        </w:rPr>
        <w:t>不</w:t>
      </w:r>
      <w:r>
        <w:rPr>
          <w:rFonts w:hint="eastAsia" w:ascii="黑体" w:hAnsi="黑体" w:eastAsia="黑体" w:cs="黑体"/>
          <w:color w:val="FF0000"/>
          <w:sz w:val="21"/>
          <w:szCs w:val="21"/>
          <w:lang w:val="en-US" w:eastAsia="zh-CN"/>
        </w:rPr>
        <w:t>属于</w:t>
      </w:r>
      <w:commentRangeEnd w:id="2"/>
      <w:r>
        <w:commentReference w:id="2"/>
      </w:r>
      <w:r>
        <w:rPr>
          <w:rFonts w:hint="eastAsia" w:ascii="黑体" w:hAnsi="黑体" w:eastAsia="黑体" w:cs="黑体"/>
          <w:sz w:val="21"/>
          <w:szCs w:val="21"/>
          <w:lang w:val="en-US" w:eastAsia="zh-CN"/>
        </w:rPr>
        <w:t>明代“吴门四家”的是：</w:t>
      </w:r>
    </w:p>
    <w:p w14:paraId="370E025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A.沈周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文徵明</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倪瓒</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唐寅</w:t>
      </w:r>
    </w:p>
    <w:p w14:paraId="666C62E0">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正确答案：Ｃ</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倪瓒</w:t>
      </w:r>
    </w:p>
    <w:p w14:paraId="45C96B0F">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2341DEB7">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5F0A6FFE">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吴门四家，又称明四家，指四位著名的明代画家：沈周、</w:t>
      </w:r>
      <w:r>
        <w:rPr>
          <w:rFonts w:hint="eastAsia" w:ascii="Songti SC Regular" w:hAnsi="Songti SC Regular" w:eastAsia="Songti SC Regular" w:cs="Songti SC Regular"/>
          <w:sz w:val="21"/>
          <w:szCs w:val="21"/>
          <w:lang w:eastAsia="zh-CN"/>
        </w:rPr>
        <w:t>文徵明</w:t>
      </w:r>
      <w:r>
        <w:rPr>
          <w:rFonts w:hint="eastAsia" w:ascii="Songti SC Regular" w:hAnsi="Songti SC Regular" w:eastAsia="Songti SC Regular" w:cs="Songti SC Regular"/>
          <w:sz w:val="21"/>
          <w:szCs w:val="21"/>
        </w:rPr>
        <w:t>、唐寅和仇英。倪瓒是元四家之一。</w:t>
      </w:r>
    </w:p>
    <w:p w14:paraId="2B934AC8">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倪瓒，元末明初画家、诗人。初名珽，字泰宇，后字元镇，号云林子、荆蛮民、幻霞子等。江苏无锡人。倪瓒家富，博学好古，四方名士常至其门。元顺帝至正初忽散尽家财，浪迹太湖一带。倪瓒擅画山水、墨竹，师法董源，受赵孟影响。早年画风清润，晚年变法，平淡天真。疏林坡岸，幽秀旷逸，笔简意远，惜墨如金。以侧锋干笔作皴，名为“折带皴”。墨竹偃仰有姿，寥寥数笔，逸气横生。书法从隶入，有晋人风度，亦擅诗文。与黄公望、王蒙、吴镇合称“元四家”。存世作品有《渔庄秋霁图》《六君子图》《容膝斋图》等。著有《清閟阁集》。</w:t>
      </w:r>
    </w:p>
    <w:p w14:paraId="63DB97F5">
      <w:pPr>
        <w:spacing w:line="240" w:lineRule="auto"/>
        <w:ind w:firstLine="420" w:firstLineChars="200"/>
        <w:rPr>
          <w:rFonts w:hint="eastAsia" w:ascii="Songti SC Regular" w:hAnsi="Songti SC Regular" w:eastAsia="Songti SC Regular" w:cs="Songti SC Regular"/>
          <w:sz w:val="21"/>
          <w:szCs w:val="21"/>
        </w:rPr>
      </w:pPr>
    </w:p>
    <w:p w14:paraId="1855C1E6">
      <w:pPr>
        <w:spacing w:line="240" w:lineRule="auto"/>
        <w:ind w:firstLine="420" w:firstLineChars="200"/>
        <w:rPr>
          <w:rFonts w:hint="eastAsia" w:ascii="Songti SC Regular" w:hAnsi="Songti SC Regular" w:eastAsia="Songti SC Regular" w:cs="Songti SC Regular"/>
          <w:sz w:val="21"/>
          <w:szCs w:val="21"/>
        </w:rPr>
      </w:pPr>
    </w:p>
    <w:p w14:paraId="2894F9A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69.西泠印社第一任社长是一位著名的画家，他以深厚的金石功底入书法、绘画与篆刻中，他是：</w:t>
      </w:r>
    </w:p>
    <w:p w14:paraId="7CC3DF92">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齐白石</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吴昌硕</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刘海粟</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徐悲鸿</w:t>
      </w:r>
    </w:p>
    <w:p w14:paraId="464D2C3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正确答案：Ｂ.吴昌硕</w:t>
      </w:r>
    </w:p>
    <w:p w14:paraId="7ACFE111">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0C353FFE">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4E3CB48A">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西泠印社，创建于清光绪三十年（1904年），由浙派篆刻家丁辅之、王福庵、吴隐、叶为铭等召集同人发起创建，吴昌硕为第一任社长。西泠印社以“保存金石，研究印学，兼及书画”为宗旨，是海内外研究金石篆刻历史最悠久、成就最高、影响最广的国际性研究印学、书画的民间艺术团体，有“天下第一名社”之誉。</w:t>
      </w:r>
    </w:p>
    <w:p w14:paraId="631A54BD">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吴昌硕，初名俊，又名俊卿，字昌硕，又署仓石、苍石，多别号，常见者有仓硕、老苍、老缶、苦铁、大聋、缶道人、石尊者等。浙江省孝丰县（今湖州市安吉县）人。著名国画家、书法家、篆刻家，“后海派”代表，杭州西泠印社首任社长，与任伯年、蒲华、虚谷合称为“清末海派四大家”。他集“诗、书、画、印”为一身，融金石书画为一炉，被誉为“石鼓篆书第一人“文人画最后的高峰”。在绘画、书法、篆刻上都是旗帜性人物，在诗文、金石等方面均有很高的造诣。</w:t>
      </w:r>
    </w:p>
    <w:p w14:paraId="1493C13A">
      <w:pPr>
        <w:spacing w:line="240" w:lineRule="auto"/>
        <w:ind w:firstLine="420" w:firstLineChars="200"/>
        <w:rPr>
          <w:rFonts w:hint="eastAsia" w:ascii="Songti SC Regular" w:hAnsi="Songti SC Regular" w:eastAsia="Songti SC Regular" w:cs="Songti SC Regular"/>
          <w:sz w:val="21"/>
          <w:szCs w:val="21"/>
        </w:rPr>
      </w:pPr>
    </w:p>
    <w:p w14:paraId="3FDD622B">
      <w:pPr>
        <w:spacing w:line="240" w:lineRule="auto"/>
        <w:ind w:firstLine="420" w:firstLineChars="200"/>
        <w:rPr>
          <w:rFonts w:hint="eastAsia" w:ascii="Songti SC Regular" w:hAnsi="Songti SC Regular" w:eastAsia="Songti SC Regular" w:cs="Songti SC Regular"/>
          <w:sz w:val="21"/>
          <w:szCs w:val="21"/>
        </w:rPr>
      </w:pPr>
    </w:p>
    <w:p w14:paraId="4520AAC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70.唐代有一位著名的僧人，以狂草而闻名，其代表作为《自叙帖》《草书千字文》。请问他是：</w:t>
      </w:r>
    </w:p>
    <w:p w14:paraId="79346DE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智永</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怀素</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玄奘</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张旭</w:t>
      </w:r>
    </w:p>
    <w:p w14:paraId="1C8751F7">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正确答案：B.怀素</w:t>
      </w:r>
    </w:p>
    <w:p w14:paraId="09D56DB0">
      <w:pPr>
        <w:spacing w:line="240" w:lineRule="auto"/>
        <w:ind w:left="360" w:firstLine="420" w:firstLineChars="200"/>
        <w:rPr>
          <w:rFonts w:hint="eastAsia" w:ascii="Songti SC Regular" w:hAnsi="Songti SC Regular" w:eastAsia="Songti SC Regular" w:cs="Songti SC Regular"/>
          <w:color w:val="FF0000"/>
          <w:sz w:val="21"/>
          <w:szCs w:val="21"/>
          <w:lang w:val="en-US" w:eastAsia="zh-CN"/>
        </w:rPr>
      </w:pPr>
    </w:p>
    <w:p w14:paraId="154575B7">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580801B8">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怀素，字藏真，俗姓钱，永州零陵（今湖南零陵）人，唐代书法家，以“狂草”名世，史称“草圣”。自幼出家为僧，经禅之暇，爱好书法。与张旭齐名，合称“颠张狂素”。传世书法作品有《自叙帖》《苦笋帖》《圣母帖》《论书帖》《草书千字文》诸帖。</w:t>
      </w:r>
    </w:p>
    <w:p w14:paraId="006DA365">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自叙帖》，纸本墨迹卷，怀素书于公元777年（唐大历十二年）。大草（狂草）书，凡一百二十六行，首六行早损，由宋代苏舜钦补成。《自叙帖》乃怀素草书的巨制，活泼飞动，笔下生风，“心手相师势转奇，诡形怪状翻合宜”，实在是一篇情愫奔腾激荡，“泼墨大写意”般的抒情之作。</w:t>
      </w:r>
    </w:p>
    <w:p w14:paraId="2A28FB11">
      <w:pPr>
        <w:spacing w:line="240" w:lineRule="auto"/>
        <w:ind w:left="360" w:firstLine="420" w:firstLineChars="200"/>
        <w:rPr>
          <w:rFonts w:hint="eastAsia" w:ascii="Songti SC Regular" w:hAnsi="Songti SC Regular" w:eastAsia="Songti SC Regular" w:cs="Songti SC Regular"/>
          <w:sz w:val="21"/>
          <w:szCs w:val="21"/>
        </w:rPr>
      </w:pPr>
    </w:p>
    <w:p w14:paraId="7FB72FD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b w:val="0"/>
          <w:bCs w:val="0"/>
          <w:sz w:val="21"/>
          <w:szCs w:val="21"/>
          <w:lang w:val="en-US" w:eastAsia="zh-CN"/>
        </w:rPr>
        <w:t>72.此画为北宋著名山水画家范宽的代表作，是中国著名山水画作品，明董其昌评此画为“宋画第一”，是台北故宫博物院的“镇院之宝”之一。此画名称叫：</w:t>
      </w:r>
    </w:p>
    <w:p w14:paraId="44449FF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A.西山行旅图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关山行旅图</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溪山行旅图</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锡山行旅图</w:t>
      </w:r>
    </w:p>
    <w:p w14:paraId="164358DF">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正确答案：Ｃ.溪山行旅图</w:t>
      </w:r>
    </w:p>
    <w:p w14:paraId="5E4370E5">
      <w:pPr>
        <w:pStyle w:val="14"/>
        <w:spacing w:line="240" w:lineRule="auto"/>
        <w:ind w:left="360" w:firstLine="480"/>
        <w:rPr>
          <w:rFonts w:hint="eastAsia" w:ascii="Songti SC Regular" w:hAnsi="Songti SC Regular" w:eastAsia="Songti SC Regular" w:cs="Songti SC Regular"/>
          <w:color w:val="FF0000"/>
          <w:sz w:val="21"/>
          <w:szCs w:val="21"/>
          <w:lang w:val="en-US" w:eastAsia="zh-CN"/>
        </w:rPr>
      </w:pPr>
    </w:p>
    <w:p w14:paraId="19974E52">
      <w:pPr>
        <w:pStyle w:val="14"/>
        <w:spacing w:line="240" w:lineRule="auto"/>
        <w:ind w:left="360" w:firstLine="480"/>
        <w:rPr>
          <w:rFonts w:hint="eastAsia" w:ascii="Songti SC Regular" w:hAnsi="Songti SC Regular" w:eastAsia="Songti SC Regular" w:cs="Songti SC Regular"/>
          <w:color w:val="FF0000"/>
          <w:sz w:val="21"/>
          <w:szCs w:val="21"/>
          <w:lang w:val="en-US" w:eastAsia="zh-CN"/>
        </w:rPr>
      </w:pPr>
    </w:p>
    <w:p w14:paraId="645506D9">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33F0A276">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《溪山行旅图》是北宋范宽的代表作，也是</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绘画史上的杰作。这件作品给人的第一感觉就是气势雄强，巨峰壁立，几乎占满了画面，山头杂树茂密，飞瀑从山腰间直流而下，山脚下巨石纵横，使全幅作品体势错综。在山路上出现一支商旅队伍，路边一湾溪水流淌，正是山上流下的飞瀑，使观者如闻水声、人声、骡马声，也点出了溪山行旅的主题。</w:t>
      </w:r>
    </w:p>
    <w:p w14:paraId="08F6178A">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范宽，宋代绘画大师，又名中正，字中立，汉族，陕西华原（今陕西铜川）人，性疏野，嗜酒好道。擅画山水，为山水画“北宋三大家”之一。</w:t>
      </w:r>
    </w:p>
    <w:p w14:paraId="3FB2744A">
      <w:pPr>
        <w:pStyle w:val="14"/>
        <w:spacing w:line="240" w:lineRule="auto"/>
        <w:ind w:left="360" w:firstLine="48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drawing>
          <wp:inline distT="0" distB="0" distL="0" distR="0">
            <wp:extent cx="1398270" cy="2822575"/>
            <wp:effectExtent l="0" t="0" r="24130" b="22225"/>
            <wp:docPr id="13" name="图片 13" descr="C:\Users\hcs\AppData\Local\Temp\150019244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hcs\AppData\Local\Temp\1500192443(1).png"/>
                    <pic:cNvPicPr>
                      <a:picLocks noChangeAspect="1" noChangeArrowheads="1"/>
                    </pic:cNvPicPr>
                  </pic:nvPicPr>
                  <pic:blipFill>
                    <a:blip r:embed="rId11"/>
                    <a:srcRect/>
                    <a:stretch>
                      <a:fillRect/>
                    </a:stretch>
                  </pic:blipFill>
                  <pic:spPr>
                    <a:xfrm>
                      <a:off x="0" y="0"/>
                      <a:ext cx="1398270" cy="2822575"/>
                    </a:xfrm>
                    <a:prstGeom prst="rect">
                      <a:avLst/>
                    </a:prstGeom>
                    <a:noFill/>
                    <a:ln w="9525">
                      <a:noFill/>
                      <a:miter lim="800000"/>
                      <a:headEnd/>
                      <a:tailEnd/>
                    </a:ln>
                  </pic:spPr>
                </pic:pic>
              </a:graphicData>
            </a:graphic>
          </wp:inline>
        </w:drawing>
      </w:r>
    </w:p>
    <w:p w14:paraId="6B7861F8">
      <w:pPr>
        <w:pStyle w:val="14"/>
        <w:spacing w:line="240" w:lineRule="auto"/>
        <w:ind w:left="360" w:firstLine="480"/>
        <w:rPr>
          <w:rFonts w:hint="eastAsia" w:ascii="Songti SC Regular" w:hAnsi="Songti SC Regular" w:eastAsia="Songti SC Regular" w:cs="Songti SC Regular"/>
          <w:sz w:val="21"/>
          <w:szCs w:val="21"/>
        </w:rPr>
      </w:pPr>
    </w:p>
    <w:p w14:paraId="44424996">
      <w:pPr>
        <w:pStyle w:val="14"/>
        <w:spacing w:line="240" w:lineRule="auto"/>
        <w:ind w:left="360" w:firstLine="480"/>
        <w:rPr>
          <w:rFonts w:hint="eastAsia" w:ascii="Songti SC Regular" w:hAnsi="Songti SC Regular" w:eastAsia="Songti SC Regular" w:cs="Songti SC Regular"/>
          <w:sz w:val="21"/>
          <w:szCs w:val="21"/>
        </w:rPr>
      </w:pPr>
    </w:p>
    <w:p w14:paraId="5E122F9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73.有一种瓷器烧制工艺，采用铜作为着色剂，釉下施彩，与青花瓷的烧制温度非常接近，这种工艺被称为：</w:t>
      </w:r>
    </w:p>
    <w:p w14:paraId="3DE9B92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A.粉彩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釉里红</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斗彩</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五彩</w:t>
      </w:r>
    </w:p>
    <w:p w14:paraId="378282A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正确答案：B.釉里红</w:t>
      </w:r>
    </w:p>
    <w:p w14:paraId="33B85E70">
      <w:pPr>
        <w:pStyle w:val="14"/>
        <w:spacing w:line="240" w:lineRule="auto"/>
        <w:ind w:left="360" w:firstLine="480"/>
        <w:rPr>
          <w:rFonts w:hint="eastAsia" w:ascii="Songti SC Regular" w:hAnsi="Songti SC Regular" w:eastAsia="Songti SC Regular" w:cs="Songti SC Regular"/>
          <w:color w:val="FF0000"/>
          <w:sz w:val="21"/>
          <w:szCs w:val="21"/>
          <w:lang w:val="en-US" w:eastAsia="zh-CN"/>
        </w:rPr>
      </w:pPr>
    </w:p>
    <w:p w14:paraId="5397800E">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2492B263">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釉里红是元代景德镇窑创烧的一种釉下彩绘。釉里红即釉下的红色，它以氧化铜在瓷坯上着彩，然后施透明釉，1300℃还原焰烧成。但真正色彩鲜艳的极为罕见，这是因为它的制作过程复杂。这一工艺始于元代，明代达到成熟阶段，清代以后，更有所发展。</w:t>
      </w:r>
    </w:p>
    <w:p w14:paraId="52284602">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元代釉里红大多呈灰白色，器物以碗、罐居多。明洪武</w:t>
      </w:r>
      <w:r>
        <w:rPr>
          <w:rFonts w:hint="eastAsia" w:ascii="Songti SC Regular" w:hAnsi="Songti SC Regular" w:eastAsia="Songti SC Regular" w:cs="Songti SC Regular"/>
          <w:sz w:val="21"/>
          <w:szCs w:val="21"/>
          <w:lang w:eastAsia="zh-CN"/>
        </w:rPr>
        <w:t>年间</w:t>
      </w:r>
      <w:r>
        <w:rPr>
          <w:rFonts w:hint="eastAsia" w:ascii="Songti SC Regular" w:hAnsi="Songti SC Regular" w:eastAsia="Songti SC Regular" w:cs="Songti SC Regular"/>
          <w:sz w:val="21"/>
          <w:szCs w:val="21"/>
        </w:rPr>
        <w:t>釉里红较为盛行，呈色浅红而带灰色。当时的器物釉面有的有纹片。除了玉壶春瓶、玉壶春执壶及口径在20厘米的大碗为釉底外，</w:t>
      </w:r>
      <w:r>
        <w:rPr>
          <w:rFonts w:hint="eastAsia" w:ascii="Songti SC Regular" w:hAnsi="Songti SC Regular" w:eastAsia="Songti SC Regular" w:cs="Songti SC Regular"/>
          <w:sz w:val="21"/>
          <w:szCs w:val="21"/>
          <w:lang w:eastAsia="zh-CN"/>
        </w:rPr>
        <w:t>其他均为</w:t>
      </w:r>
      <w:r>
        <w:rPr>
          <w:rFonts w:hint="eastAsia" w:ascii="Songti SC Regular" w:hAnsi="Songti SC Regular" w:eastAsia="Songti SC Regular" w:cs="Songti SC Regular"/>
          <w:sz w:val="21"/>
          <w:szCs w:val="21"/>
        </w:rPr>
        <w:t>糙底。装饰以线描为主，纹饰有缠枝菊纹、缠枝牡丹、缠枝莲等，与元代的人物故事、动物、鱼藻等图案相比，就显得简单了。器型除了瓶、壶外，还有盘、碗、罐等。</w:t>
      </w:r>
    </w:p>
    <w:p w14:paraId="01400DEA">
      <w:pPr>
        <w:spacing w:line="240" w:lineRule="auto"/>
        <w:rPr>
          <w:rFonts w:hint="eastAsia" w:ascii="Songti SC Regular" w:hAnsi="Songti SC Regular" w:eastAsia="Songti SC Regular" w:cs="Songti SC Regular"/>
          <w:b/>
          <w:sz w:val="21"/>
          <w:szCs w:val="21"/>
        </w:rPr>
      </w:pPr>
    </w:p>
    <w:p w14:paraId="51E93D07">
      <w:pPr>
        <w:spacing w:line="240" w:lineRule="auto"/>
        <w:ind w:firstLine="422" w:firstLineChars="200"/>
        <w:rPr>
          <w:rFonts w:hint="eastAsia" w:ascii="Songti SC Regular" w:hAnsi="Songti SC Regular" w:eastAsia="Songti SC Regular" w:cs="Songti SC Regular"/>
          <w:b/>
          <w:sz w:val="21"/>
          <w:szCs w:val="21"/>
        </w:rPr>
      </w:pPr>
    </w:p>
    <w:p w14:paraId="2342FE9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74.有一种流行在苏州一带的丝织工艺，不同于一般锦的织法 “通经通纬”法，采用“通经断纬”的织法，是传统丝绸艺术品中的精华。这种工艺被称为：</w:t>
      </w:r>
    </w:p>
    <w:p w14:paraId="5EA9F9C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A.湘绣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顾绣    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云锦     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缂丝</w:t>
      </w:r>
    </w:p>
    <w:p w14:paraId="4A9D57A1">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正确答案：Ｄ.缂丝</w:t>
      </w:r>
    </w:p>
    <w:p w14:paraId="2D151188">
      <w:pPr>
        <w:spacing w:line="240" w:lineRule="auto"/>
        <w:ind w:left="360" w:firstLine="420" w:firstLineChars="200"/>
        <w:rPr>
          <w:rFonts w:hint="eastAsia" w:ascii="Songti SC Regular" w:hAnsi="Songti SC Regular" w:eastAsia="Songti SC Regular" w:cs="Songti SC Regular"/>
          <w:sz w:val="21"/>
          <w:szCs w:val="21"/>
        </w:rPr>
      </w:pPr>
    </w:p>
    <w:p w14:paraId="715E2698">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20357198">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通经断纬又称挑花结本，是缂丝织造的重要步骤，“通经断纬”是缂丝制造工艺中的艺术特点，也是判断是否是缂丝织品的首要标准。一般以生丝作经线，熟丝作纬线。</w:t>
      </w:r>
    </w:p>
    <w:p w14:paraId="3006E177">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缂丝英，又称“刻丝”，是</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传统丝绸艺术品中的精华。是</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丝织业中最传统的一种挑经显纬，极具欣赏装饰性丝织品。宋元以来一直是皇家御用织物之一，常用以织造帝后服饰、御真（御容像）和摹缂名人书画。因织造过程极其细致，摹缂常胜于原作，而存世精品又极为稀少，是当今织绣收藏、拍卖的亮点。常有“一寸缂丝一寸金”和“织中之圣”的盛名。</w:t>
      </w:r>
    </w:p>
    <w:p w14:paraId="70E898EF">
      <w:pPr>
        <w:spacing w:line="240" w:lineRule="auto"/>
        <w:ind w:firstLine="420" w:firstLineChars="200"/>
        <w:rPr>
          <w:rFonts w:hint="eastAsia" w:ascii="Songti SC Regular" w:hAnsi="Songti SC Regular" w:eastAsia="Songti SC Regular" w:cs="Songti SC Regular"/>
          <w:sz w:val="21"/>
          <w:szCs w:val="21"/>
        </w:rPr>
      </w:pPr>
    </w:p>
    <w:p w14:paraId="7F517BB3">
      <w:pPr>
        <w:spacing w:line="240" w:lineRule="auto"/>
        <w:ind w:firstLine="420" w:firstLineChars="200"/>
        <w:rPr>
          <w:rFonts w:hint="eastAsia" w:ascii="Songti SC Regular" w:hAnsi="Songti SC Regular" w:eastAsia="Songti SC Regular" w:cs="Songti SC Regular"/>
          <w:sz w:val="21"/>
          <w:szCs w:val="21"/>
        </w:rPr>
      </w:pPr>
    </w:p>
    <w:p w14:paraId="09C96FA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75.中国历史上以玉琮而闻名的考古学文化是指：</w:t>
      </w:r>
    </w:p>
    <w:p w14:paraId="744C15F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A.红山文化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石峁文化</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仰韶文化</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良渚文化</w:t>
      </w:r>
    </w:p>
    <w:p w14:paraId="350E6701">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正确答案：Ｄ.良渚文化</w:t>
      </w:r>
    </w:p>
    <w:p w14:paraId="05ED841E">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3D3DC86D">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4B7518FE">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良渚文化中最有特色的器物首推玉琮。良渚文化遗址是1936年发现的新石器文化遗址。遗址分布在长江下游的太湖地区，中心在浙江省余杭的良渚，按照考古学惯例命名为“良渚文化”，存在时间约为距今5300年至4200年前。良渚文化的玉雕十分发达，作品种类丰富，品种繁多。玉琮是古代用于祭祀大地的象征物。《周礼·春官·大宗伯》载，古人“以玉作六器，以礼天地四方。以苍璧礼天，以黄琮礼地，以青圭礼东方，以赤璋礼南方，以白琥礼西方，以玄璜礼北方”。“黄琮”便是玉琮，玉琮的形制多内圆外方，以表示天和地，中间的圆孔象征沟通天地的通道。大部分玉琮外部的方形四角上刻有神秘兽面纹图像，整个造型呈现神秘、庄重、不可侵犯的宗教氛围，体现了原始先民的宗教观念。</w:t>
      </w:r>
    </w:p>
    <w:p w14:paraId="6CE871DB">
      <w:pPr>
        <w:pStyle w:val="18"/>
        <w:spacing w:line="240" w:lineRule="auto"/>
        <w:ind w:firstLine="480"/>
        <w:rPr>
          <w:rFonts w:hint="eastAsia" w:ascii="Songti SC Regular" w:hAnsi="Songti SC Regular" w:eastAsia="Songti SC Regular" w:cs="Songti SC Regular"/>
          <w:sz w:val="21"/>
          <w:szCs w:val="21"/>
        </w:rPr>
      </w:pPr>
    </w:p>
    <w:p w14:paraId="2D767F19">
      <w:pPr>
        <w:pStyle w:val="18"/>
        <w:spacing w:line="240" w:lineRule="auto"/>
        <w:ind w:firstLine="480"/>
        <w:rPr>
          <w:rFonts w:hint="eastAsia" w:ascii="Songti SC Regular" w:hAnsi="Songti SC Regular" w:eastAsia="Songti SC Regular" w:cs="Songti SC Regular"/>
          <w:sz w:val="21"/>
          <w:szCs w:val="21"/>
        </w:rPr>
      </w:pPr>
    </w:p>
    <w:p w14:paraId="339B4D2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rPr>
        <w:t>76.</w:t>
      </w:r>
      <w:r>
        <w:rPr>
          <w:rFonts w:hint="eastAsia" w:ascii="黑体" w:hAnsi="黑体" w:eastAsia="黑体" w:cs="黑体"/>
          <w:sz w:val="21"/>
          <w:szCs w:val="21"/>
        </w:rPr>
        <w:t>这</w:t>
      </w:r>
      <w:r>
        <w:rPr>
          <w:rFonts w:hint="eastAsia" w:ascii="黑体" w:hAnsi="黑体" w:eastAsia="黑体" w:cs="黑体"/>
          <w:sz w:val="21"/>
          <w:szCs w:val="21"/>
          <w:lang w:val="en-US" w:eastAsia="zh-CN"/>
        </w:rPr>
        <w:t>幅图为著名的“五星出东方利中国”锦，出土于中国的哪个省级行政区？</w:t>
      </w:r>
    </w:p>
    <w:p w14:paraId="704C8CC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河南</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陕西</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甘肃</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新疆</w:t>
      </w:r>
    </w:p>
    <w:p w14:paraId="7A19A359">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正确答案：Ｄ.新疆</w:t>
      </w:r>
    </w:p>
    <w:p w14:paraId="735534D8">
      <w:pPr>
        <w:pStyle w:val="18"/>
        <w:spacing w:line="240" w:lineRule="auto"/>
        <w:ind w:firstLine="480"/>
        <w:rPr>
          <w:rFonts w:hint="eastAsia" w:ascii="Songti SC Regular" w:hAnsi="Songti SC Regular" w:eastAsia="Songti SC Regular" w:cs="Songti SC Regular"/>
          <w:color w:val="FF0000"/>
          <w:sz w:val="21"/>
          <w:szCs w:val="21"/>
          <w:lang w:val="en-US" w:eastAsia="zh-CN"/>
        </w:rPr>
      </w:pPr>
    </w:p>
    <w:p w14:paraId="616A2174">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4E6DE337">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1995年10月，中日</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"http://baike.sogou.com/lemma/ShowInnerLink.htm?lemmaId=18185&amp;ss_c=ssc.citiao.link"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rPr>
        <w:t>尼雅遗址</w:t>
      </w:r>
      <w:r>
        <w:rPr>
          <w:rFonts w:hint="eastAsia" w:ascii="Songti SC Regular" w:hAnsi="Songti SC Regular" w:eastAsia="Songti SC Regular" w:cs="Songti SC Regular"/>
          <w:sz w:val="21"/>
          <w:szCs w:val="21"/>
        </w:rPr>
        <w:fldChar w:fldCharType="end"/>
      </w:r>
      <w:r>
        <w:rPr>
          <w:rFonts w:hint="eastAsia" w:ascii="Songti SC Regular" w:hAnsi="Songti SC Regular" w:eastAsia="Songti SC Regular" w:cs="Songti SC Regular"/>
          <w:sz w:val="21"/>
          <w:szCs w:val="21"/>
        </w:rPr>
        <w:t>学术考察队成员在</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"http://baike.sogou.com/lemma/ShowInnerLink.htm?lemmaId=137886&amp;ss_c=ssc.citiao.link"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rPr>
        <w:t>新疆和田</w:t>
      </w:r>
      <w:r>
        <w:rPr>
          <w:rFonts w:hint="eastAsia" w:ascii="Songti SC Regular" w:hAnsi="Songti SC Regular" w:eastAsia="Songti SC Regular" w:cs="Songti SC Regular"/>
          <w:sz w:val="21"/>
          <w:szCs w:val="21"/>
        </w:rPr>
        <w:fldChar w:fldCharType="end"/>
      </w:r>
      <w:r>
        <w:rPr>
          <w:rFonts w:hint="eastAsia" w:ascii="Songti SC Regular" w:hAnsi="Songti SC Regular" w:eastAsia="Songti SC Regular" w:cs="Songti SC Regular"/>
          <w:sz w:val="21"/>
          <w:szCs w:val="21"/>
        </w:rPr>
        <w:t>地区</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"http://baike.sogou.com/lemma/ShowInnerLink.htm?lemmaId=5595864&amp;ss_c=ssc.citiao.link"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rPr>
        <w:t>民丰县</w:t>
      </w:r>
      <w:r>
        <w:rPr>
          <w:rFonts w:hint="eastAsia" w:ascii="Songti SC Regular" w:hAnsi="Songti SC Regular" w:eastAsia="Songti SC Regular" w:cs="Songti SC Regular"/>
          <w:sz w:val="21"/>
          <w:szCs w:val="21"/>
        </w:rPr>
        <w:fldChar w:fldCharType="end"/>
      </w:r>
      <w:r>
        <w:rPr>
          <w:rFonts w:hint="eastAsia" w:ascii="Songti SC Regular" w:hAnsi="Songti SC Regular" w:eastAsia="Songti SC Regular" w:cs="Songti SC Regular"/>
          <w:sz w:val="21"/>
          <w:szCs w:val="21"/>
        </w:rPr>
        <w:t>尼雅遗址一处古墓中发现该织锦，现收藏于</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"http://baike.sogou.com/lemma/ShowInnerLink.htm?lemmaId=163130&amp;ss_c=ssc.citiao.link"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rPr>
        <w:t>新疆博物馆</w:t>
      </w:r>
      <w:r>
        <w:rPr>
          <w:rFonts w:hint="eastAsia" w:ascii="Songti SC Regular" w:hAnsi="Songti SC Regular" w:eastAsia="Songti SC Regular" w:cs="Songti SC Regular"/>
          <w:sz w:val="21"/>
          <w:szCs w:val="21"/>
        </w:rPr>
        <w:fldChar w:fldCharType="end"/>
      </w:r>
      <w:r>
        <w:rPr>
          <w:rFonts w:hint="eastAsia" w:ascii="Songti SC Regular" w:hAnsi="Songti SC Regular" w:eastAsia="Songti SC Regular" w:cs="Songti SC Regular"/>
          <w:sz w:val="21"/>
          <w:szCs w:val="21"/>
        </w:rPr>
        <w:t>。此为汉代蜀地织锦护臂，为</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"http://baike.sogou.com/lemma/ShowInnerLink.htm?lemmaId=6802879&amp;ss_c=ssc.citiao.link"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rPr>
        <w:t>国家一级文物</w:t>
      </w:r>
      <w:r>
        <w:rPr>
          <w:rFonts w:hint="eastAsia" w:ascii="Songti SC Regular" w:hAnsi="Songti SC Regular" w:eastAsia="Songti SC Regular" w:cs="Songti SC Regular"/>
          <w:sz w:val="21"/>
          <w:szCs w:val="21"/>
        </w:rPr>
        <w:fldChar w:fldCharType="end"/>
      </w:r>
      <w:r>
        <w:rPr>
          <w:rFonts w:hint="eastAsia" w:ascii="Songti SC Regular" w:hAnsi="Songti SC Regular" w:eastAsia="Songti SC Regular" w:cs="Songti SC Regular"/>
          <w:sz w:val="21"/>
          <w:szCs w:val="21"/>
        </w:rPr>
        <w:t>，</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首批禁止出国（境）展览文物，被誉为20世纪</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考古学最伟大的发现之一。该织锦呈圆角长方形，长18.5厘米，宽12.5厘米，用织锦为面料，边上用白绢镶边，两个长边上各缝缀有3条长约21厘米、宽1.5厘米的白色绢带，其中3条残断。织有八个汉隶文字 “五星出东方利</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”，除去文字之外，还有用鲜艳的白、赤、黄、绿四色在青地上织出的汉式典型的图案：</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"http://baike.sogou.com/lemma/ShowInnerLink.htm?lemmaId=405487&amp;ss_c=ssc.citiao.link"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rPr>
        <w:t>云气纹</w:t>
      </w:r>
      <w:r>
        <w:rPr>
          <w:rFonts w:hint="eastAsia" w:ascii="Songti SC Regular" w:hAnsi="Songti SC Regular" w:eastAsia="Songti SC Regular" w:cs="Songti SC Regular"/>
          <w:sz w:val="21"/>
          <w:szCs w:val="21"/>
        </w:rPr>
        <w:fldChar w:fldCharType="end"/>
      </w:r>
      <w:r>
        <w:rPr>
          <w:rFonts w:hint="eastAsia" w:ascii="Songti SC Regular" w:hAnsi="Songti SC Regular" w:eastAsia="Songti SC Regular" w:cs="Songti SC Regular"/>
          <w:sz w:val="21"/>
          <w:szCs w:val="21"/>
        </w:rPr>
        <w:t>、鸟兽、辟邪和代表日月的红白圆形纹，方寸不大内涵丰富。“五星出东方利</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”八字出自《史记·天宫书》“五星分天之中，积于东方，</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利；积于西方，外国用（兵）者利。五星皆从辰星而聚于一舍，其所舍之国可以法致天下。”古代的“五星”指岁星、荧惑星、填星、太白星和辰星。天地回转，日月流逝，五星难以聚合。然而，汉元年十月，五星聚于东井，这在《天宫书》《汉书》《张耳传》《汉纪》均有记载。</w:t>
      </w:r>
    </w:p>
    <w:p w14:paraId="7184E70B">
      <w:pPr>
        <w:pStyle w:val="18"/>
        <w:spacing w:line="240" w:lineRule="auto"/>
        <w:ind w:firstLine="48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drawing>
          <wp:inline distT="0" distB="0" distL="0" distR="0">
            <wp:extent cx="2590800" cy="2409825"/>
            <wp:effectExtent l="19050" t="0" r="0" b="0"/>
            <wp:docPr id="14" name="图片 14" descr="C:\Users\hcs\AppData\Local\Temp\150019298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hcs\AppData\Local\Temp\1500192989(1).png"/>
                    <pic:cNvPicPr>
                      <a:picLocks noChangeAspect="1" noChangeArrowheads="1"/>
                    </pic:cNvPicPr>
                  </pic:nvPicPr>
                  <pic:blipFill>
                    <a:blip r:embed="rId12"/>
                    <a:srcRect/>
                    <a:stretch>
                      <a:fillRect/>
                    </a:stretch>
                  </pic:blipFill>
                  <pic:spPr>
                    <a:xfrm>
                      <a:off x="0" y="0"/>
                      <a:ext cx="2590800" cy="2409825"/>
                    </a:xfrm>
                    <a:prstGeom prst="rect">
                      <a:avLst/>
                    </a:prstGeom>
                    <a:noFill/>
                    <a:ln w="9525">
                      <a:noFill/>
                      <a:miter lim="800000"/>
                      <a:headEnd/>
                      <a:tailEnd/>
                    </a:ln>
                  </pic:spPr>
                </pic:pic>
              </a:graphicData>
            </a:graphic>
          </wp:inline>
        </w:drawing>
      </w:r>
    </w:p>
    <w:p w14:paraId="4D8EAA89">
      <w:pPr>
        <w:pStyle w:val="18"/>
        <w:spacing w:line="240" w:lineRule="auto"/>
        <w:ind w:firstLine="480"/>
        <w:rPr>
          <w:rFonts w:hint="eastAsia" w:ascii="Songti SC Regular" w:hAnsi="Songti SC Regular" w:eastAsia="Songti SC Regular" w:cs="Songti SC Regular"/>
          <w:sz w:val="21"/>
          <w:szCs w:val="21"/>
        </w:rPr>
      </w:pPr>
    </w:p>
    <w:p w14:paraId="37B302F1">
      <w:pPr>
        <w:pStyle w:val="18"/>
        <w:spacing w:line="240" w:lineRule="auto"/>
        <w:ind w:firstLine="480"/>
        <w:rPr>
          <w:rFonts w:hint="eastAsia" w:ascii="Songti SC Regular" w:hAnsi="Songti SC Regular" w:eastAsia="Songti SC Regular" w:cs="Songti SC Regular"/>
          <w:sz w:val="21"/>
          <w:szCs w:val="21"/>
        </w:rPr>
      </w:pPr>
    </w:p>
    <w:p w14:paraId="4E49850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77.马王堆汉墓是著名的西汉时期墓葬，其陪葬品保存完好。这幅图是从西汉马王堆汉墓中发现的帛画，其名称为：</w:t>
      </w:r>
    </w:p>
    <w:p w14:paraId="0FDF3DB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A.导引图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五禽戏图</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体操图</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养生图</w:t>
      </w:r>
    </w:p>
    <w:p w14:paraId="02B89C3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正确答案：Ａ.导引图</w:t>
      </w:r>
    </w:p>
    <w:p w14:paraId="46564F24">
      <w:pPr>
        <w:spacing w:line="240" w:lineRule="auto"/>
        <w:ind w:firstLine="420" w:firstLineChars="200"/>
        <w:rPr>
          <w:rFonts w:hint="eastAsia" w:ascii="Songti SC Regular" w:hAnsi="Songti SC Regular" w:eastAsia="Songti SC Regular" w:cs="Songti SC Regular"/>
          <w:sz w:val="21"/>
          <w:szCs w:val="21"/>
          <w:lang w:val="en-US" w:eastAsia="zh-CN"/>
        </w:rPr>
      </w:pPr>
    </w:p>
    <w:p w14:paraId="2B5EF110">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drawing>
          <wp:inline distT="0" distB="0" distL="0" distR="0">
            <wp:extent cx="4104005" cy="2092960"/>
            <wp:effectExtent l="19050" t="0" r="0" b="0"/>
            <wp:docPr id="27" name="图片 27" descr="https://timgsa.baidu.com/timg?image&amp;quality=80&amp;size=b9999_10000&amp;sec=1496158411891&amp;di=b3bcc9d228d334cb4d62228a4979c632&amp;imgtype=0&amp;src=http%3A%2F%2Fimg0.ph.126.net%2FR4SUewxnw44JZiTrNNAz8A%3D%3D%2F38767548543359171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https://timgsa.baidu.com/timg?image&amp;quality=80&amp;size=b9999_10000&amp;sec=1496158411891&amp;di=b3bcc9d228d334cb4d62228a4979c632&amp;imgtype=0&amp;src=http%3A%2F%2Fimg0.ph.126.net%2FR4SUewxnw44JZiTrNNAz8A%3D%3D%2F3876754854335917176.jpg"/>
                    <pic:cNvPicPr>
                      <a:picLocks noChangeAspect="1" noChangeArrowheads="1"/>
                    </pic:cNvPicPr>
                  </pic:nvPicPr>
                  <pic:blipFill>
                    <a:blip r:embed="rId13"/>
                    <a:srcRect/>
                    <a:stretch>
                      <a:fillRect/>
                    </a:stretch>
                  </pic:blipFill>
                  <pic:spPr>
                    <a:xfrm>
                      <a:off x="0" y="0"/>
                      <a:ext cx="4107781" cy="2094824"/>
                    </a:xfrm>
                    <a:prstGeom prst="rect">
                      <a:avLst/>
                    </a:prstGeom>
                    <a:noFill/>
                    <a:ln w="9525">
                      <a:noFill/>
                      <a:miter lim="800000"/>
                      <a:headEnd/>
                      <a:tailEnd/>
                    </a:ln>
                  </pic:spPr>
                </pic:pic>
              </a:graphicData>
            </a:graphic>
          </wp:inline>
        </w:drawing>
      </w:r>
    </w:p>
    <w:p w14:paraId="0E0CFB5F">
      <w:pPr>
        <w:spacing w:line="240" w:lineRule="auto"/>
        <w:rPr>
          <w:rFonts w:hint="eastAsia" w:ascii="Songti SC Regular" w:hAnsi="Songti SC Regular" w:eastAsia="Songti SC Regular" w:cs="Songti SC Regular"/>
          <w:sz w:val="21"/>
          <w:szCs w:val="21"/>
          <w:lang w:eastAsia="zh-CN"/>
        </w:rPr>
      </w:pPr>
      <w:r>
        <w:rPr>
          <w:rFonts w:hint="eastAsia" w:ascii="Songti SC Regular" w:hAnsi="Songti SC Regular" w:eastAsia="Songti SC Regular" w:cs="Songti SC Regular"/>
          <w:sz w:val="21"/>
          <w:szCs w:val="21"/>
          <w:lang w:eastAsia="zh-CN"/>
        </w:rPr>
        <w:t>【</w:t>
      </w:r>
      <w:r>
        <w:rPr>
          <w:rFonts w:hint="eastAsia" w:ascii="Songti SC Regular" w:hAnsi="Songti SC Regular" w:eastAsia="Songti SC Regular" w:cs="Songti SC Regular"/>
          <w:sz w:val="21"/>
          <w:szCs w:val="21"/>
        </w:rPr>
        <w:t>知识点</w:t>
      </w:r>
      <w:r>
        <w:rPr>
          <w:rFonts w:hint="eastAsia" w:ascii="Songti SC Regular" w:hAnsi="Songti SC Regular" w:eastAsia="Songti SC Regular" w:cs="Songti SC Regular"/>
          <w:sz w:val="21"/>
          <w:szCs w:val="21"/>
          <w:lang w:eastAsia="zh-CN"/>
        </w:rPr>
        <w:t>】</w:t>
      </w:r>
    </w:p>
    <w:p w14:paraId="7690F993">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导引图》养生图谱，是现存最早的导引图谱。原帛画长约100厘米，与前段40厘米帛书相连，画高40厘米。《导引图》是1974年湖南长沙马王堆三号汉墓出土，现存最早的一卷保健运动的工笔彩色帛画，为西汉早期作品。《导引图》出土时残缺严重，经过拼复共有44幅小型全身导引图，从上到下分四层排列，每层各有11幅小图。而发明“五禽戏”的华佗是东汉时期人。据此我们可以认定，《导引图》与《五禽戏图》不是一回事。</w:t>
      </w:r>
    </w:p>
    <w:p w14:paraId="7A85C943">
      <w:pPr>
        <w:spacing w:line="240" w:lineRule="auto"/>
        <w:ind w:firstLine="420" w:firstLineChars="200"/>
        <w:rPr>
          <w:rFonts w:hint="eastAsia" w:ascii="Songti SC Regular" w:hAnsi="Songti SC Regular" w:eastAsia="Songti SC Regular" w:cs="Songti SC Regular"/>
          <w:sz w:val="21"/>
          <w:szCs w:val="21"/>
        </w:rPr>
      </w:pPr>
    </w:p>
    <w:p w14:paraId="0F05E3DA">
      <w:pPr>
        <w:spacing w:line="240" w:lineRule="auto"/>
        <w:ind w:firstLine="420" w:firstLineChars="200"/>
        <w:rPr>
          <w:rFonts w:hint="eastAsia" w:ascii="Songti SC Regular" w:hAnsi="Songti SC Regular" w:eastAsia="Songti SC Regular" w:cs="Songti SC Regular"/>
          <w:sz w:val="21"/>
          <w:szCs w:val="21"/>
        </w:rPr>
      </w:pPr>
    </w:p>
    <w:p w14:paraId="43A251F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78.“闲来写就青山卖，不使人间造孽钱”是哪位明代大画家的诗句？</w:t>
      </w:r>
    </w:p>
    <w:p w14:paraId="10F7C26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 xml:space="preserve">A.赵孟   </w:t>
      </w:r>
      <w:r>
        <w:rPr>
          <w:rFonts w:hint="default" w:ascii="Songti SC Regular" w:hAnsi="Songti SC Regular" w:eastAsia="Songti SC Regular" w:cs="Songti SC Regular"/>
          <w:sz w:val="21"/>
          <w:szCs w:val="21"/>
          <w:lang w:val="en-US" w:eastAsia="zh-CN"/>
        </w:rPr>
        <w:t>B.</w:t>
      </w:r>
      <w:r>
        <w:rPr>
          <w:rFonts w:hint="eastAsia" w:ascii="Songti SC Regular" w:hAnsi="Songti SC Regular" w:eastAsia="Songti SC Regular" w:cs="Songti SC Regular"/>
          <w:sz w:val="21"/>
          <w:szCs w:val="21"/>
          <w:lang w:val="en-US" w:eastAsia="zh-CN"/>
        </w:rPr>
        <w:t xml:space="preserve"> 唐伯虎     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徐文长</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郑板桥</w:t>
      </w:r>
    </w:p>
    <w:p w14:paraId="4741EA9A">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正确答案：Ｂ.唐伯虎</w:t>
      </w:r>
    </w:p>
    <w:p w14:paraId="3F95B878">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46E267FD">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598B82ED">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57239562">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shd w:val="clear" w:color="auto" w:fill="FFFFFF"/>
        </w:rPr>
        <w:t xml:space="preserve">出自唐寅《言志诗》：“不炼金丹不坐禅，不为商贾不耕田。闲来写就青山卖，不使人间造孽钱。” </w:t>
      </w:r>
    </w:p>
    <w:p w14:paraId="4E465578">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rPr>
        <w:t>唐寅，字子畏，一字伯虎，晚号六如居士、桃花庵主，吴县人。由文人转而成职业画家，诗书画俱佳，号称“江南第一才子”。唐寅原是盐商之子，少年才名后参加顺天府的乡试</w:t>
      </w:r>
      <w:r>
        <w:rPr>
          <w:rFonts w:hint="eastAsia" w:ascii="Songti SC Regular" w:hAnsi="Songti SC Regular" w:eastAsia="Songti SC Regular" w:cs="Songti SC Regular"/>
          <w:sz w:val="21"/>
          <w:szCs w:val="21"/>
          <w:shd w:val="clear" w:color="auto" w:fill="FFFFFF"/>
        </w:rPr>
        <w:t>得中第一名“</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"http://baike.sogou.com/lemma/ShowInnerLink.htm?lemmaId=101065&amp;ss_c=ssc.citiao.link" \t "http://baike.sogou.com/_blank" </w:instrText>
      </w:r>
      <w:r>
        <w:rPr>
          <w:rFonts w:hint="eastAsia" w:ascii="Songti SC Regular" w:hAnsi="Songti SC Regular" w:eastAsia="Songti SC Regular" w:cs="Songti SC Regular"/>
          <w:sz w:val="21"/>
          <w:szCs w:val="21"/>
        </w:rPr>
        <w:fldChar w:fldCharType="separate"/>
      </w:r>
      <w:r>
        <w:rPr>
          <w:rStyle w:val="13"/>
          <w:rFonts w:hint="eastAsia" w:ascii="Songti SC Regular" w:hAnsi="Songti SC Regular" w:eastAsia="Songti SC Regular" w:cs="Songti SC Regular"/>
          <w:color w:val="auto"/>
          <w:sz w:val="21"/>
          <w:szCs w:val="21"/>
          <w:u w:val="none"/>
          <w:shd w:val="clear" w:color="auto" w:fill="FFFFFF"/>
        </w:rPr>
        <w:t>解元</w:t>
      </w:r>
      <w:r>
        <w:rPr>
          <w:rStyle w:val="13"/>
          <w:rFonts w:hint="eastAsia" w:ascii="Songti SC Regular" w:hAnsi="Songti SC Regular" w:eastAsia="Songti SC Regular" w:cs="Songti SC Regular"/>
          <w:color w:val="auto"/>
          <w:sz w:val="21"/>
          <w:szCs w:val="21"/>
          <w:u w:val="none"/>
          <w:shd w:val="clear" w:color="auto" w:fill="FFFFFF"/>
        </w:rPr>
        <w:fldChar w:fldCharType="end"/>
      </w:r>
      <w:r>
        <w:rPr>
          <w:rFonts w:hint="eastAsia" w:ascii="Songti SC Regular" w:hAnsi="Songti SC Regular" w:eastAsia="Songti SC Regular" w:cs="Songti SC Regular"/>
          <w:sz w:val="21"/>
          <w:szCs w:val="21"/>
          <w:shd w:val="clear" w:color="auto" w:fill="FFFFFF"/>
        </w:rPr>
        <w:t>”。其有</w:t>
      </w:r>
      <w:r>
        <w:rPr>
          <w:rFonts w:hint="eastAsia" w:ascii="Songti SC Regular" w:hAnsi="Songti SC Regular" w:eastAsia="Songti SC Regular" w:cs="Songti SC Regular"/>
          <w:sz w:val="21"/>
          <w:szCs w:val="21"/>
        </w:rPr>
        <w:t>一方印章“南京解元”一直在用。但</w:t>
      </w:r>
      <w:r>
        <w:rPr>
          <w:rFonts w:hint="eastAsia" w:ascii="Songti SC Regular" w:hAnsi="Songti SC Regular" w:eastAsia="Songti SC Regular" w:cs="Songti SC Regular"/>
          <w:sz w:val="21"/>
          <w:szCs w:val="21"/>
          <w:shd w:val="clear" w:color="auto" w:fill="FFFFFF"/>
        </w:rPr>
        <w:t>赴京会试</w:t>
      </w:r>
      <w:r>
        <w:rPr>
          <w:rFonts w:hint="eastAsia" w:ascii="Songti SC Regular" w:hAnsi="Songti SC Regular" w:eastAsia="Songti SC Regular" w:cs="Songti SC Regular"/>
          <w:sz w:val="21"/>
          <w:szCs w:val="21"/>
        </w:rPr>
        <w:t>时因科举舞弊案受累入狱，所有的功名都被取消。唐寅因仕途无望，乃游历名山大川，以诗文书画为生，写出“闲来写就青山卖，不使人间造孽钱”</w:t>
      </w:r>
      <w:r>
        <w:rPr>
          <w:rFonts w:hint="eastAsia" w:ascii="Songti SC Regular" w:hAnsi="Songti SC Regular" w:eastAsia="Songti SC Regular" w:cs="Songti SC Regular"/>
          <w:sz w:val="21"/>
          <w:szCs w:val="21"/>
          <w:shd w:val="clear" w:color="auto" w:fill="FFFFFF"/>
        </w:rPr>
        <w:t>的诗句。民间有很多关于唐伯虎的传说，最为人熟悉的《唐伯虎点秋香》曾多次被改编成戏剧，以及拍成电视剧及电影，也宣传、加深了唐伯虎在民间的形象。唐寅作品以山水画、人物画闻名于世。</w:t>
      </w:r>
    </w:p>
    <w:p w14:paraId="7D2BF1B1">
      <w:pPr>
        <w:spacing w:line="240" w:lineRule="auto"/>
        <w:ind w:firstLine="420" w:firstLineChars="200"/>
        <w:rPr>
          <w:rFonts w:hint="eastAsia" w:ascii="Songti SC Regular" w:hAnsi="Songti SC Regular" w:eastAsia="Songti SC Regular" w:cs="Songti SC Regular"/>
          <w:sz w:val="21"/>
          <w:szCs w:val="21"/>
          <w:shd w:val="clear" w:color="auto" w:fill="FFFFFF"/>
        </w:rPr>
      </w:pPr>
    </w:p>
    <w:p w14:paraId="69EA0432">
      <w:pPr>
        <w:spacing w:line="240" w:lineRule="auto"/>
        <w:ind w:firstLine="420" w:firstLineChars="200"/>
        <w:rPr>
          <w:rFonts w:hint="eastAsia" w:ascii="Songti SC Regular" w:hAnsi="Songti SC Regular" w:eastAsia="Songti SC Regular" w:cs="Songti SC Regular"/>
          <w:sz w:val="21"/>
          <w:szCs w:val="21"/>
          <w:shd w:val="clear" w:color="auto" w:fill="FFFFFF"/>
        </w:rPr>
      </w:pPr>
    </w:p>
    <w:p w14:paraId="1CC4985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b w:val="0"/>
          <w:bCs w:val="0"/>
          <w:sz w:val="21"/>
          <w:szCs w:val="21"/>
          <w:lang w:val="en-US" w:eastAsia="zh-CN"/>
        </w:rPr>
        <w:t>79.王羲之是东晋时期著名书法家，有“书圣”的美誉。请问以下哪一幅书法名作不是王羲之的作品：</w:t>
      </w:r>
    </w:p>
    <w:p w14:paraId="333944E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《兰亭序》</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《丧乱贴》</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《鸭头丸帖》</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《快雪时晴帖》</w:t>
      </w:r>
    </w:p>
    <w:p w14:paraId="40C7AEB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正确答案：C.《鸭头丸帖》</w:t>
      </w:r>
    </w:p>
    <w:p w14:paraId="18F7F640">
      <w:pPr>
        <w:spacing w:line="240" w:lineRule="auto"/>
        <w:rPr>
          <w:rFonts w:hint="eastAsia" w:ascii="Songti SC Bold" w:hAnsi="Songti SC Bold" w:eastAsia="Songti SC Bold" w:cs="Songti SC Bold"/>
          <w:b/>
          <w:bCs/>
          <w:sz w:val="21"/>
          <w:szCs w:val="21"/>
        </w:rPr>
      </w:pPr>
    </w:p>
    <w:p w14:paraId="6B096824">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6BAA8377">
      <w:pPr>
        <w:spacing w:line="240" w:lineRule="auto"/>
        <w:ind w:firstLine="420" w:firstLineChars="200"/>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lang w:eastAsia="zh-CN"/>
        </w:rPr>
        <w:t>其他三个</w:t>
      </w:r>
      <w:r>
        <w:rPr>
          <w:rFonts w:hint="eastAsia" w:ascii="Songti SC" w:hAnsi="Songti SC" w:eastAsia="Songti SC" w:cs="Songti SC"/>
          <w:b w:val="0"/>
          <w:bCs w:val="0"/>
          <w:sz w:val="21"/>
          <w:szCs w:val="21"/>
        </w:rPr>
        <w:t>法帖均为王羲之作品。《鸭头丸帖》是东晋书法家王献之写在绢上的一件优秀草书作品，唐代摹本，共有两行十五字，现藏于上海博物馆。这幅作品运笔非常熟练，笔画劲利灵动，风神散逸，主要有以下一些特征笔锋人纸灵巧而又变化多姿，方笔、圆笔、侧锋、藏锋都有，如“鸭”“当”两字起笔处是顺着笔锋直接入笔，“故”字起笔是侧锋，“头”“不”等字与上一字相连，所以是逆锋起笔，但也有以顿笔和藏锋起笔的，如“明、君”等字。字与字之间气脉贯通，连中有断，如第一行“明当必”，第二行的“集当与”笔画连绵，而“佳、明”，“与、君”等字之间重新起笔，调整笔锋，但暗中还是有呼应，断连结合使整幅字有疏有密，空白灵活。帖中的十多个字曲直结合：横竖较直，有刚劲之美；又有圆转外拓的曲笔，有遒婉之美，用墨巧妙自然，墨色有枯有润，变化丰富。章法上行距很宽，显得</w:t>
      </w:r>
      <w:r>
        <w:rPr>
          <w:rFonts w:hint="eastAsia" w:ascii="Songti SC" w:hAnsi="Songti SC" w:eastAsia="Songti SC" w:cs="Songti SC"/>
          <w:b w:val="0"/>
          <w:bCs w:val="0"/>
          <w:sz w:val="21"/>
          <w:szCs w:val="21"/>
          <w:lang w:eastAsia="zh-CN"/>
        </w:rPr>
        <w:t>消散</w:t>
      </w:r>
      <w:r>
        <w:rPr>
          <w:rFonts w:hint="eastAsia" w:ascii="Songti SC" w:hAnsi="Songti SC" w:eastAsia="Songti SC" w:cs="Songti SC"/>
          <w:b w:val="0"/>
          <w:bCs w:val="0"/>
          <w:sz w:val="21"/>
          <w:szCs w:val="21"/>
        </w:rPr>
        <w:t>疏朗，堪称是一幅不拘法则而又无处不存在法则、妩媚秀丽而又散朗洒脱的草书精品。</w:t>
      </w:r>
    </w:p>
    <w:p w14:paraId="2BB62364">
      <w:pPr>
        <w:spacing w:line="240" w:lineRule="auto"/>
        <w:ind w:firstLine="420" w:firstLineChars="200"/>
        <w:rPr>
          <w:rFonts w:hint="eastAsia" w:ascii="Songti SC" w:hAnsi="Songti SC" w:eastAsia="Songti SC" w:cs="Songti SC"/>
          <w:b w:val="0"/>
          <w:bCs w:val="0"/>
          <w:sz w:val="21"/>
          <w:szCs w:val="21"/>
        </w:rPr>
      </w:pPr>
    </w:p>
    <w:p w14:paraId="7C57C6E5">
      <w:pPr>
        <w:spacing w:line="240" w:lineRule="auto"/>
        <w:ind w:firstLine="420" w:firstLineChars="200"/>
        <w:rPr>
          <w:rFonts w:hint="eastAsia" w:ascii="Songti SC" w:hAnsi="Songti SC" w:eastAsia="Songti SC" w:cs="Songti SC"/>
          <w:b w:val="0"/>
          <w:bCs w:val="0"/>
          <w:sz w:val="21"/>
          <w:szCs w:val="21"/>
        </w:rPr>
      </w:pPr>
    </w:p>
    <w:p w14:paraId="01A05E3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80.请问这幅图片表现的是哪个文化的青铜器？</w:t>
      </w:r>
    </w:p>
    <w:p w14:paraId="60AD102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A.殷墟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三星堆</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金沙</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二里头</w:t>
      </w:r>
    </w:p>
    <w:p w14:paraId="72CB321A">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drawing>
          <wp:inline distT="0" distB="0" distL="0" distR="0">
            <wp:extent cx="1348105" cy="2022475"/>
            <wp:effectExtent l="0" t="0" r="23495" b="9525"/>
            <wp:docPr id="16" name="图片 16" descr="C:\Users\hcs\AppData\Local\Temp\15001938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hcs\AppData\Local\Temp\1500193890(1).png"/>
                    <pic:cNvPicPr>
                      <a:picLocks noChangeAspect="1" noChangeArrowheads="1"/>
                    </pic:cNvPicPr>
                  </pic:nvPicPr>
                  <pic:blipFill>
                    <a:blip r:embed="rId14"/>
                    <a:srcRect/>
                    <a:stretch>
                      <a:fillRect/>
                    </a:stretch>
                  </pic:blipFill>
                  <pic:spPr>
                    <a:xfrm>
                      <a:off x="0" y="0"/>
                      <a:ext cx="1348105" cy="2022475"/>
                    </a:xfrm>
                    <a:prstGeom prst="rect">
                      <a:avLst/>
                    </a:prstGeom>
                    <a:noFill/>
                    <a:ln w="9525">
                      <a:noFill/>
                      <a:miter lim="800000"/>
                      <a:headEnd/>
                      <a:tailEnd/>
                    </a:ln>
                  </pic:spPr>
                </pic:pic>
              </a:graphicData>
            </a:graphic>
          </wp:inline>
        </w:drawing>
      </w:r>
    </w:p>
    <w:p w14:paraId="5C9B7C7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正确答案：B.三星堆</w:t>
      </w:r>
    </w:p>
    <w:p w14:paraId="7A65589B">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09B8B523">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43157ABC">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图中是四川广汉三星堆出土的最大的一座青铜立人像，方颐大耳，头部戴冠，身穿左衽长袍，脚佩铜镯，连座高达2.62米。1986年发现四川广汉三星堆商代晚期两座大型祭祀坑遗址，除了出土的大量金器、玉器、石器、象牙等文物，还出土了一批青铜人头像、人面像、人面具、立人像、跪坐人像等，弥补了以先秦独立的人物为题</w:t>
      </w:r>
      <w:r>
        <w:rPr>
          <w:rFonts w:hint="eastAsia" w:ascii="Songti SC Regular" w:hAnsi="Songti SC Regular" w:eastAsia="Songti SC Regular" w:cs="Songti SC Regular"/>
          <w:sz w:val="21"/>
          <w:szCs w:val="21"/>
          <w:lang w:eastAsia="zh-CN"/>
        </w:rPr>
        <w:t>材的</w:t>
      </w:r>
      <w:r>
        <w:rPr>
          <w:rFonts w:hint="eastAsia" w:ascii="Songti SC Regular" w:hAnsi="Songti SC Regular" w:eastAsia="Songti SC Regular" w:cs="Songti SC Regular"/>
          <w:sz w:val="21"/>
          <w:szCs w:val="21"/>
        </w:rPr>
        <w:t>青铜雕塑相对较少的状况。大眼直鼻，阔口大耳，是这批铜像的共同特点，这种形象与文献记载中纵目人蚕丛氏的特征一致，有理由推测其为蜀人先祖。据考古人员分析，这两个祭祀坑应该是古蜀人祭祀自然和祖先神灵的场所遗址，这些青铜人像和面具是古蜀人曾顶礼膜拜的神灵偶像。</w:t>
      </w:r>
    </w:p>
    <w:p w14:paraId="234E6C4F">
      <w:pPr>
        <w:spacing w:line="240" w:lineRule="auto"/>
        <w:ind w:firstLine="420" w:firstLineChars="200"/>
        <w:rPr>
          <w:rFonts w:hint="eastAsia" w:ascii="Songti SC Regular" w:hAnsi="Songti SC Regular" w:eastAsia="Songti SC Regular" w:cs="Songti SC Regular"/>
          <w:sz w:val="21"/>
          <w:szCs w:val="21"/>
        </w:rPr>
      </w:pPr>
    </w:p>
    <w:p w14:paraId="3E3A15BA">
      <w:pPr>
        <w:spacing w:line="240" w:lineRule="auto"/>
        <w:ind w:firstLine="420" w:firstLineChars="200"/>
        <w:rPr>
          <w:rFonts w:hint="eastAsia" w:ascii="Songti SC Regular" w:hAnsi="Songti SC Regular" w:eastAsia="Songti SC Regular" w:cs="Songti SC Regular"/>
          <w:sz w:val="21"/>
          <w:szCs w:val="21"/>
        </w:rPr>
      </w:pPr>
    </w:p>
    <w:p w14:paraId="366E377A">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81.秦始皇陵附近的大型陪葬坑中发现了闻名中外的铜车马，请问铜车马是几匹骏马拉的车？</w:t>
      </w:r>
      <w:r>
        <w:rPr>
          <w:rFonts w:hint="eastAsia" w:ascii="Songti SC Regular" w:hAnsi="Songti SC Regular" w:eastAsia="Songti SC Regular" w:cs="Songti SC Regular"/>
          <w:sz w:val="21"/>
          <w:szCs w:val="21"/>
          <w:lang w:val="en-US" w:eastAsia="zh-CN"/>
        </w:rPr>
        <w:t xml:space="preserve"> </w:t>
      </w:r>
    </w:p>
    <w:p w14:paraId="6664042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 xml:space="preserve">A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1匹</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 xml:space="preserve">B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2匹</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 xml:space="preserve">C </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3匹</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 4匹</w:t>
      </w:r>
    </w:p>
    <w:p w14:paraId="59D2D288">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正确答案：Ｄ.4匹</w:t>
      </w:r>
    </w:p>
    <w:p w14:paraId="02CDFC08">
      <w:pPr>
        <w:spacing w:line="240" w:lineRule="auto"/>
        <w:ind w:firstLine="420" w:firstLineChars="200"/>
        <w:rPr>
          <w:rFonts w:hint="eastAsia" w:ascii="Songti SC Regular" w:hAnsi="Songti SC Regular" w:eastAsia="Songti SC Regular" w:cs="Songti SC Regular"/>
          <w:sz w:val="21"/>
          <w:szCs w:val="21"/>
          <w:lang w:val="en-US" w:eastAsia="zh-CN"/>
        </w:rPr>
      </w:pPr>
    </w:p>
    <w:p w14:paraId="65B51805">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52451E1E">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除了位于陕西省临潼骊山北麓的秦始皇陵东侧发现的陪葬兵马俑外，1980年冬，在秦始皇陵西侧陪葬坑内，出土了两乘结构复杂、铸造精良的巨型彩绘铜车马模型，为真车马等半大小，每乘车皆由三千多个部件构成，重达一千多公斤，体量巨大。其中一号铜车为驷马立车，长方形舆，舆上立高柄伞盖，伞下立一</w:t>
      </w:r>
      <w:r>
        <w:rPr>
          <w:rFonts w:hint="eastAsia" w:ascii="Songti SC Regular" w:hAnsi="Songti SC Regular" w:eastAsia="Songti SC Regular" w:cs="Songti SC Regular"/>
          <w:sz w:val="21"/>
          <w:szCs w:val="21"/>
          <w:lang w:eastAsia="zh-CN"/>
        </w:rPr>
        <w:t>驭手</w:t>
      </w:r>
      <w:r>
        <w:rPr>
          <w:rFonts w:hint="eastAsia" w:ascii="Songti SC Regular" w:hAnsi="Songti SC Regular" w:eastAsia="Songti SC Regular" w:cs="Songti SC Regular"/>
          <w:sz w:val="21"/>
          <w:szCs w:val="21"/>
        </w:rPr>
        <w:t>。二号车为驷马安车，长方形舆箱，舆前跽坐</w:t>
      </w:r>
      <w:r>
        <w:rPr>
          <w:rFonts w:hint="eastAsia" w:ascii="Songti SC Regular" w:hAnsi="Songti SC Regular" w:eastAsia="Songti SC Regular" w:cs="Songti SC Regular"/>
          <w:sz w:val="21"/>
          <w:szCs w:val="21"/>
          <w:lang w:eastAsia="zh-CN"/>
        </w:rPr>
        <w:t>驭手</w:t>
      </w:r>
      <w:r>
        <w:rPr>
          <w:rFonts w:hint="eastAsia" w:ascii="Songti SC Regular" w:hAnsi="Songti SC Regular" w:eastAsia="Songti SC Regular" w:cs="Songti SC Regular"/>
          <w:sz w:val="21"/>
          <w:szCs w:val="21"/>
        </w:rPr>
        <w:t>。铜御手俑亦为真人等半大小，作全神贯注</w:t>
      </w:r>
      <w:r>
        <w:rPr>
          <w:rFonts w:hint="eastAsia" w:ascii="Songti SC Regular" w:hAnsi="Songti SC Regular" w:eastAsia="Songti SC Regular" w:cs="Songti SC Regular"/>
          <w:sz w:val="21"/>
          <w:szCs w:val="21"/>
          <w:lang w:eastAsia="zh-CN"/>
        </w:rPr>
        <w:t>驾驭</w:t>
      </w:r>
      <w:r>
        <w:rPr>
          <w:rFonts w:hint="eastAsia" w:ascii="Songti SC Regular" w:hAnsi="Songti SC Regular" w:eastAsia="Songti SC Regular" w:cs="Songti SC Regular"/>
          <w:sz w:val="21"/>
          <w:szCs w:val="21"/>
        </w:rPr>
        <w:t>车状，铜马昂首挺胸，彪悍雄壮。整个雕塑造型写实严谨，作风自然朴实，与园陵陶塑风格完全一致。据考证，此车系仿照秦始皇巡视全国时的御乘而铸造，旨在纪念秦始皇“平一宇内”的不朽功业。</w:t>
      </w:r>
    </w:p>
    <w:p w14:paraId="70D5304A">
      <w:pPr>
        <w:spacing w:line="240" w:lineRule="auto"/>
        <w:ind w:firstLine="420" w:firstLineChars="200"/>
        <w:rPr>
          <w:rFonts w:hint="eastAsia" w:ascii="Songti SC Regular" w:hAnsi="Songti SC Regular" w:eastAsia="Songti SC Regular" w:cs="Songti SC Regular"/>
          <w:sz w:val="21"/>
          <w:szCs w:val="21"/>
        </w:rPr>
      </w:pPr>
    </w:p>
    <w:p w14:paraId="5D692070">
      <w:pPr>
        <w:spacing w:line="240" w:lineRule="auto"/>
        <w:ind w:firstLine="420" w:firstLineChars="200"/>
        <w:rPr>
          <w:rFonts w:hint="eastAsia" w:ascii="Songti SC Regular" w:hAnsi="Songti SC Regular" w:eastAsia="Songti SC Regular" w:cs="Songti SC Regular"/>
          <w:sz w:val="21"/>
          <w:szCs w:val="21"/>
        </w:rPr>
      </w:pPr>
    </w:p>
    <w:p w14:paraId="333050F3">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b w:val="0"/>
          <w:bCs w:val="0"/>
          <w:sz w:val="21"/>
          <w:szCs w:val="21"/>
          <w:lang w:val="en-US" w:eastAsia="zh-CN"/>
        </w:rPr>
        <w:t>82.京剧是中国五大戏曲剧种之一，被视为中国国粹，中国戏曲“榜首”。在2010年京剧被列入“人类非物质文化遗产代表作名录”。关于京剧，以下说法不正确的是：</w:t>
      </w:r>
    </w:p>
    <w:p w14:paraId="1975444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京剧的前身主要是徽剧</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京剧又称平剧</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京剧用二胡和喇叭等伴奏</w:t>
      </w:r>
    </w:p>
    <w:p w14:paraId="2A6BDC0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梅兰芳、尚小云、程砚秋、荀慧生被称为京剧的“四大名旦”</w:t>
      </w:r>
    </w:p>
    <w:p w14:paraId="3B072083">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正确答案：Ｃ</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京剧用二胡和喇叭等伴奏</w:t>
      </w:r>
    </w:p>
    <w:p w14:paraId="78866A1F">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65F1D7B3">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667AF834">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徽剧是京剧的前身。清代乾隆五十五年（1790年）起，原在南方演出的三庆、四喜、春台</w:t>
      </w:r>
      <w:r>
        <w:rPr>
          <w:rFonts w:hint="eastAsia" w:ascii="Songti SC Regular" w:hAnsi="Songti SC Regular" w:eastAsia="Songti SC Regular" w:cs="Songti SC Regular"/>
          <w:sz w:val="21"/>
          <w:szCs w:val="21"/>
          <w:lang w:eastAsia="zh-CN"/>
        </w:rPr>
        <w:t>、和</w:t>
      </w:r>
      <w:r>
        <w:rPr>
          <w:rFonts w:hint="eastAsia" w:ascii="Songti SC Regular" w:hAnsi="Songti SC Regular" w:eastAsia="Songti SC Regular" w:cs="Songti SC Regular"/>
          <w:sz w:val="21"/>
          <w:szCs w:val="21"/>
        </w:rPr>
        <w:t>春四大徽班陆续进入北京，他们与来自湖北的汉调艺人合作，同时又接受了昆曲、秦腔的部分剧目、曲调和表演方法，通过不断</w:t>
      </w:r>
      <w:r>
        <w:rPr>
          <w:rFonts w:hint="eastAsia" w:ascii="Songti SC Regular" w:hAnsi="Songti SC Regular" w:eastAsia="Songti SC Regular" w:cs="Songti SC Regular"/>
          <w:sz w:val="21"/>
          <w:szCs w:val="21"/>
          <w:lang w:eastAsia="zh-CN"/>
        </w:rPr>
        <w:t>地</w:t>
      </w:r>
      <w:r>
        <w:rPr>
          <w:rFonts w:hint="eastAsia" w:ascii="Songti SC Regular" w:hAnsi="Songti SC Regular" w:eastAsia="Songti SC Regular" w:cs="Songti SC Regular"/>
          <w:sz w:val="21"/>
          <w:szCs w:val="21"/>
        </w:rPr>
        <w:t>交流、融合，最终形成京剧。京剧形成后在清朝宫廷内开始快速发展，直至民国得到空前的繁荣。京剧走遍世界各地，成为介绍、传播</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传统艺术文化的重要媒介。分布地以北京为中心，遍及</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w:t>
      </w:r>
    </w:p>
    <w:p w14:paraId="2C975350">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京剧用胡琴和锣鼓等伴奏。</w:t>
      </w:r>
    </w:p>
    <w:p w14:paraId="39DD51A4">
      <w:pPr>
        <w:spacing w:line="240" w:lineRule="auto"/>
        <w:ind w:firstLine="420" w:firstLineChars="200"/>
        <w:rPr>
          <w:rFonts w:hint="eastAsia" w:ascii="Songti SC Regular" w:hAnsi="Songti SC Regular" w:eastAsia="Songti SC Regular" w:cs="Songti SC Regular"/>
          <w:sz w:val="21"/>
          <w:szCs w:val="21"/>
        </w:rPr>
      </w:pPr>
    </w:p>
    <w:p w14:paraId="6D96FD5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83.唐代著名画家李昭道的代表作是《明皇幸蜀图》，请问故事发生的背景跟哪个名人有关系？</w:t>
      </w:r>
    </w:p>
    <w:p w14:paraId="3C24D05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司马相如</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刘备</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杨贵妃</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唐三藏</w:t>
      </w:r>
    </w:p>
    <w:p w14:paraId="2D86D8F1">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正确答案：Ｃ.杨贵妃</w:t>
      </w:r>
    </w:p>
    <w:p w14:paraId="562F66FB">
      <w:pPr>
        <w:spacing w:line="240" w:lineRule="auto"/>
        <w:ind w:firstLine="420" w:firstLineChars="200"/>
        <w:rPr>
          <w:rFonts w:hint="eastAsia" w:ascii="Songti SC Regular" w:hAnsi="Songti SC Regular" w:eastAsia="Songti SC Regular" w:cs="Songti SC Regular"/>
          <w:sz w:val="21"/>
          <w:szCs w:val="21"/>
        </w:rPr>
      </w:pPr>
    </w:p>
    <w:p w14:paraId="5B638335">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0D23273C">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李昭道，字建，盛唐人，李思训之子，亦工着色山水，与其父同享盛名；官至太子中舍，画史亦称小李将军。他能“变父之势，妙又过之”，为历代所称颂。他生活于唐玄宗时代，而唐玄宗李隆基又称唐明皇，《明皇幸蜀图》有可能画的是安史之乱时明皇避难入蜀，人马在</w:t>
      </w:r>
      <w:r>
        <w:rPr>
          <w:rFonts w:hint="eastAsia" w:ascii="Songti SC Regular" w:hAnsi="Songti SC Regular" w:eastAsia="Songti SC Regular" w:cs="Songti SC Regular"/>
          <w:sz w:val="21"/>
          <w:szCs w:val="21"/>
          <w:shd w:val="clear" w:color="auto" w:fill="FFFFFF"/>
          <w:lang w:eastAsia="zh-CN"/>
        </w:rPr>
        <w:t>崇山峻岭中</w:t>
      </w:r>
      <w:r>
        <w:rPr>
          <w:rFonts w:hint="eastAsia" w:ascii="Songti SC Regular" w:hAnsi="Songti SC Regular" w:eastAsia="Songti SC Regular" w:cs="Songti SC Regular"/>
          <w:sz w:val="21"/>
          <w:szCs w:val="21"/>
          <w:shd w:val="clear" w:color="auto" w:fill="FFFFFF"/>
        </w:rPr>
        <w:t>跋涉的情景。此画时代特征明显，体现了二李画派的典型风格，是反映唐代山水画面貌的重要传世作品。白居易的《长恨歌》也曾描绘了安史之乱唐玄宗明皇避难入蜀的场景。明皇入蜀中，发生著名的马嵬坡兵变，杨国忠被杀，杨玉环也被缢死。</w:t>
      </w:r>
    </w:p>
    <w:p w14:paraId="72B7740B">
      <w:pPr>
        <w:pStyle w:val="18"/>
        <w:spacing w:line="240" w:lineRule="auto"/>
        <w:ind w:firstLine="480"/>
        <w:rPr>
          <w:rFonts w:hint="eastAsia" w:ascii="Songti SC Regular" w:hAnsi="Songti SC Regular" w:eastAsia="Songti SC Regular" w:cs="Songti SC Regular"/>
          <w:sz w:val="21"/>
          <w:szCs w:val="21"/>
        </w:rPr>
      </w:pPr>
    </w:p>
    <w:p w14:paraId="4C228306">
      <w:pPr>
        <w:pStyle w:val="18"/>
        <w:spacing w:line="240" w:lineRule="auto"/>
        <w:ind w:firstLine="480"/>
        <w:rPr>
          <w:rFonts w:hint="eastAsia" w:ascii="Songti SC Regular" w:hAnsi="Songti SC Regular" w:eastAsia="Songti SC Regular" w:cs="Songti SC Regular"/>
          <w:sz w:val="21"/>
          <w:szCs w:val="21"/>
        </w:rPr>
      </w:pPr>
    </w:p>
    <w:p w14:paraId="39D9983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84.宋代最为著名的兔毫盏是哪个窑口烧制的？</w:t>
      </w:r>
    </w:p>
    <w:p w14:paraId="2C35CD3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A.龙泉窑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磁州窑     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吉州窑</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建窑</w:t>
      </w:r>
    </w:p>
    <w:p w14:paraId="3DD53298">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正确答案：Ｄ.建窑</w:t>
      </w:r>
    </w:p>
    <w:p w14:paraId="432D25D3">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041773A2">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016A203">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龙泉窑是宋代南方民窑，主要烧制青瓷，兔毫盏为黑瓷。宋代黑瓷最著名的为建窑和吉州窑，建窑窑址在福建建阳，以茶具名闻天下，因黑釉内含铁结晶体形成了各种纹理，如“鹧鸪斑”“油滴”“兔毫”等，丰富多彩，变化无穷。而窑址位于江西吉安的吉州窑创烧出木叶贴花和剪纸贴花为装饰手法的“</w:t>
      </w:r>
      <w:r>
        <w:rPr>
          <w:rFonts w:hint="eastAsia" w:ascii="Songti SC Regular" w:hAnsi="Songti SC Regular" w:eastAsia="Songti SC Regular" w:cs="Songti SC Regular"/>
          <w:sz w:val="21"/>
          <w:szCs w:val="21"/>
          <w:shd w:val="clear" w:color="auto" w:fill="FFFFFF"/>
        </w:rPr>
        <w:t>木叶天目</w:t>
      </w:r>
      <w:r>
        <w:rPr>
          <w:rFonts w:hint="eastAsia" w:ascii="Songti SC Regular" w:hAnsi="Songti SC Regular" w:eastAsia="Songti SC Regular" w:cs="Songti SC Regular"/>
          <w:sz w:val="21"/>
          <w:szCs w:val="21"/>
        </w:rPr>
        <w:t>”</w:t>
      </w:r>
      <w:r>
        <w:rPr>
          <w:rFonts w:hint="eastAsia" w:ascii="Songti SC Regular" w:hAnsi="Songti SC Regular" w:eastAsia="Songti SC Regular" w:cs="Songti SC Regular"/>
          <w:sz w:val="21"/>
          <w:szCs w:val="21"/>
          <w:shd w:val="clear" w:color="auto" w:fill="FFFFFF"/>
        </w:rPr>
        <w:t xml:space="preserve"> “剪纸贴花天目”等瓷器，具有鲜明的民间和地方特色。位于河北磁县的磁州窑是宋代釉下彩绘的代表，在白瓷的基础上烧出釉下彩绘，形成磁州窑的特色。</w:t>
      </w:r>
    </w:p>
    <w:p w14:paraId="3DE17168">
      <w:pPr>
        <w:spacing w:line="240" w:lineRule="auto"/>
        <w:ind w:firstLine="420" w:firstLineChars="200"/>
        <w:rPr>
          <w:rFonts w:hint="eastAsia" w:ascii="Songti SC Regular" w:hAnsi="Songti SC Regular" w:eastAsia="Songti SC Regular" w:cs="Songti SC Regular"/>
          <w:sz w:val="21"/>
          <w:szCs w:val="21"/>
        </w:rPr>
      </w:pPr>
    </w:p>
    <w:p w14:paraId="11A867B6">
      <w:pPr>
        <w:spacing w:line="240" w:lineRule="auto"/>
        <w:ind w:firstLine="420" w:firstLineChars="200"/>
        <w:rPr>
          <w:rFonts w:hint="eastAsia" w:ascii="Songti SC Regular" w:hAnsi="Songti SC Regular" w:eastAsia="Songti SC Regular" w:cs="Songti SC Regular"/>
          <w:sz w:val="21"/>
          <w:szCs w:val="21"/>
        </w:rPr>
      </w:pPr>
    </w:p>
    <w:p w14:paraId="5EC21C3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85.汉代著名文学家张衡有“美人赠我金错刀，何以报之英琼瑶”的名句，请问“金错刀”是一种：</w:t>
      </w:r>
    </w:p>
    <w:p w14:paraId="61045F07">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A.兵器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文房用具</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货币</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玩具</w:t>
      </w:r>
    </w:p>
    <w:p w14:paraId="6AAAE88A">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正确答案：C.货币</w:t>
      </w:r>
    </w:p>
    <w:p w14:paraId="650BCBA6">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220A0E08">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4037C796">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shd w:val="clear" w:color="auto" w:fill="FFFFFF"/>
        </w:rPr>
        <w:t>金错刀又称一刀平五千，是一种古代货币，于新莽年代制造，是王莽篡汉后更铸的货币，主要材料是金属。刀币是继</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"http://baike.sogou.com/lemma/ShowInnerLink.htm?lemmaId=6641720&amp;ss_c=ssc.citiao.link" \t "http://baike.sogou.com/_blank" </w:instrText>
      </w:r>
      <w:r>
        <w:rPr>
          <w:rFonts w:hint="eastAsia" w:ascii="Songti SC Regular" w:hAnsi="Songti SC Regular" w:eastAsia="Songti SC Regular" w:cs="Songti SC Regular"/>
          <w:sz w:val="21"/>
          <w:szCs w:val="21"/>
        </w:rPr>
        <w:fldChar w:fldCharType="separate"/>
      </w:r>
      <w:r>
        <w:rPr>
          <w:rStyle w:val="13"/>
          <w:rFonts w:hint="eastAsia" w:ascii="Songti SC Regular" w:hAnsi="Songti SC Regular" w:eastAsia="Songti SC Regular" w:cs="Songti SC Regular"/>
          <w:color w:val="auto"/>
          <w:sz w:val="21"/>
          <w:szCs w:val="21"/>
          <w:u w:val="none"/>
          <w:shd w:val="clear" w:color="auto" w:fill="FFFFFF"/>
        </w:rPr>
        <w:t>贝币</w:t>
      </w:r>
      <w:r>
        <w:rPr>
          <w:rStyle w:val="13"/>
          <w:rFonts w:hint="eastAsia" w:ascii="Songti SC Regular" w:hAnsi="Songti SC Regular" w:eastAsia="Songti SC Regular" w:cs="Songti SC Regular"/>
          <w:color w:val="auto"/>
          <w:sz w:val="21"/>
          <w:szCs w:val="21"/>
          <w:u w:val="none"/>
          <w:shd w:val="clear" w:color="auto" w:fill="FFFFFF"/>
        </w:rPr>
        <w:fldChar w:fldCharType="end"/>
      </w:r>
      <w:r>
        <w:rPr>
          <w:rFonts w:hint="eastAsia" w:ascii="Songti SC Regular" w:hAnsi="Songti SC Regular" w:eastAsia="Songti SC Regular" w:cs="Songti SC Regular"/>
          <w:sz w:val="21"/>
          <w:szCs w:val="21"/>
          <w:shd w:val="clear" w:color="auto" w:fill="FFFFFF"/>
        </w:rPr>
        <w:t>和金属贝币之后流通使用的古代钱币，是仿照环首小刀形状铸成的铜币，属战国铜币中的一种，战国时齐、燕、赵等国都铸造过刀币。一刀平五千是</w:t>
      </w:r>
      <w:r>
        <w:rPr>
          <w:rFonts w:hint="eastAsia" w:ascii="Songti SC Regular" w:hAnsi="Songti SC Regular" w:eastAsia="Songti SC Regular" w:cs="Songti SC Regular"/>
          <w:sz w:val="21"/>
          <w:szCs w:val="21"/>
          <w:shd w:val="clear" w:color="auto" w:fill="FFFFFF"/>
          <w:lang w:eastAsia="zh-CN"/>
        </w:rPr>
        <w:t>中国</w:t>
      </w:r>
      <w:r>
        <w:rPr>
          <w:rFonts w:hint="eastAsia" w:ascii="Songti SC Regular" w:hAnsi="Songti SC Regular" w:eastAsia="Songti SC Regular" w:cs="Songti SC Regular"/>
          <w:sz w:val="21"/>
          <w:szCs w:val="21"/>
          <w:shd w:val="clear" w:color="auto" w:fill="FFFFFF"/>
        </w:rPr>
        <w:t>最早使用，而且也是唯一用错金工艺制成的钱币。由于它制作精美、造型奇特</w:t>
      </w:r>
      <w:r>
        <w:rPr>
          <w:rFonts w:hint="eastAsia" w:ascii="Songti SC Regular" w:hAnsi="Songti SC Regular" w:eastAsia="Songti SC Regular" w:cs="Songti SC Regular"/>
          <w:sz w:val="21"/>
          <w:szCs w:val="21"/>
          <w:shd w:val="clear" w:color="auto" w:fill="FFFFFF"/>
          <w:lang w:eastAsia="zh-CN"/>
        </w:rPr>
        <w:t>且</w:t>
      </w:r>
      <w:r>
        <w:rPr>
          <w:rFonts w:hint="eastAsia" w:ascii="Songti SC Regular" w:hAnsi="Songti SC Regular" w:eastAsia="Songti SC Regular" w:cs="Songti SC Regular"/>
          <w:sz w:val="21"/>
          <w:szCs w:val="21"/>
          <w:shd w:val="clear" w:color="auto" w:fill="FFFFFF"/>
        </w:rPr>
        <w:t>存世稀少，故为</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"http://baike.sogou.com/lemma/ShowInnerLink.htm?lemmaId=1401392&amp;ss_c=ssc.citiao.link" \t "http://baike.sogou.com/_blank" </w:instrText>
      </w:r>
      <w:r>
        <w:rPr>
          <w:rFonts w:hint="eastAsia" w:ascii="Songti SC Regular" w:hAnsi="Songti SC Regular" w:eastAsia="Songti SC Regular" w:cs="Songti SC Regular"/>
          <w:sz w:val="21"/>
          <w:szCs w:val="21"/>
        </w:rPr>
        <w:fldChar w:fldCharType="separate"/>
      </w:r>
      <w:r>
        <w:rPr>
          <w:rStyle w:val="13"/>
          <w:rFonts w:hint="eastAsia" w:ascii="Songti SC Regular" w:hAnsi="Songti SC Regular" w:eastAsia="Songti SC Regular" w:cs="Songti SC Regular"/>
          <w:color w:val="auto"/>
          <w:sz w:val="21"/>
          <w:szCs w:val="21"/>
          <w:u w:val="none"/>
          <w:shd w:val="clear" w:color="auto" w:fill="FFFFFF"/>
        </w:rPr>
        <w:t>钱币收藏</w:t>
      </w:r>
      <w:r>
        <w:rPr>
          <w:rStyle w:val="13"/>
          <w:rFonts w:hint="eastAsia" w:ascii="Songti SC Regular" w:hAnsi="Songti SC Regular" w:eastAsia="Songti SC Regular" w:cs="Songti SC Regular"/>
          <w:color w:val="auto"/>
          <w:sz w:val="21"/>
          <w:szCs w:val="21"/>
          <w:u w:val="none"/>
          <w:shd w:val="clear" w:color="auto" w:fill="FFFFFF"/>
        </w:rPr>
        <w:fldChar w:fldCharType="end"/>
      </w:r>
      <w:r>
        <w:rPr>
          <w:rFonts w:hint="eastAsia" w:ascii="Songti SC Regular" w:hAnsi="Songti SC Regular" w:eastAsia="Songti SC Regular" w:cs="Songti SC Regular"/>
          <w:sz w:val="21"/>
          <w:szCs w:val="21"/>
          <w:shd w:val="clear" w:color="auto" w:fill="FFFFFF"/>
        </w:rPr>
        <w:t>者所珍爱。历代文人雅士如张衡、韩愈、钱昭度等，留下了“美人赠我金错刀，何以报之英琼瑶”“尔持金错刀，不入鹅眼贯”“荷挥万朵</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"http://baike.sogou.com/lemma/ShowInnerLink.htm?lemmaId=64796964&amp;ss_c=ssc.citiao.link" \t "http://baike.sogou.com/_blank" </w:instrText>
      </w:r>
      <w:r>
        <w:rPr>
          <w:rFonts w:hint="eastAsia" w:ascii="Songti SC Regular" w:hAnsi="Songti SC Regular" w:eastAsia="Songti SC Regular" w:cs="Songti SC Regular"/>
          <w:sz w:val="21"/>
          <w:szCs w:val="21"/>
        </w:rPr>
        <w:fldChar w:fldCharType="separate"/>
      </w:r>
      <w:r>
        <w:rPr>
          <w:rStyle w:val="13"/>
          <w:rFonts w:hint="eastAsia" w:ascii="Songti SC Regular" w:hAnsi="Songti SC Regular" w:eastAsia="Songti SC Regular" w:cs="Songti SC Regular"/>
          <w:color w:val="auto"/>
          <w:sz w:val="21"/>
          <w:szCs w:val="21"/>
          <w:u w:val="none"/>
          <w:shd w:val="clear" w:color="auto" w:fill="FFFFFF"/>
        </w:rPr>
        <w:t>玉如意</w:t>
      </w:r>
      <w:r>
        <w:rPr>
          <w:rStyle w:val="13"/>
          <w:rFonts w:hint="eastAsia" w:ascii="Songti SC Regular" w:hAnsi="Songti SC Regular" w:eastAsia="Songti SC Regular" w:cs="Songti SC Regular"/>
          <w:color w:val="auto"/>
          <w:sz w:val="21"/>
          <w:szCs w:val="21"/>
          <w:u w:val="none"/>
          <w:shd w:val="clear" w:color="auto" w:fill="FFFFFF"/>
        </w:rPr>
        <w:fldChar w:fldCharType="end"/>
      </w:r>
      <w:r>
        <w:rPr>
          <w:rFonts w:hint="eastAsia" w:ascii="Songti SC Regular" w:hAnsi="Songti SC Regular" w:eastAsia="Songti SC Regular" w:cs="Songti SC Regular"/>
          <w:sz w:val="21"/>
          <w:szCs w:val="21"/>
          <w:shd w:val="clear" w:color="auto" w:fill="FFFFFF"/>
        </w:rPr>
        <w:t>，蝉弄一声金错刀”等诗词。王莽被历代藏家誉为“铸钱第一高手”</w:t>
      </w:r>
    </w:p>
    <w:p w14:paraId="1DE1DC1A">
      <w:pPr>
        <w:pStyle w:val="18"/>
        <w:spacing w:line="240" w:lineRule="auto"/>
        <w:ind w:firstLine="480"/>
        <w:rPr>
          <w:rFonts w:hint="eastAsia" w:ascii="Songti SC Regular" w:hAnsi="Songti SC Regular" w:eastAsia="Songti SC Regular" w:cs="Songti SC Regular"/>
          <w:sz w:val="21"/>
          <w:szCs w:val="21"/>
        </w:rPr>
      </w:pPr>
    </w:p>
    <w:p w14:paraId="0CC4B8FE">
      <w:pPr>
        <w:pStyle w:val="18"/>
        <w:spacing w:line="240" w:lineRule="auto"/>
        <w:ind w:firstLine="480"/>
        <w:rPr>
          <w:rFonts w:hint="eastAsia" w:ascii="Songti SC Regular" w:hAnsi="Songti SC Regular" w:eastAsia="Songti SC Regular" w:cs="Songti SC Regular"/>
          <w:sz w:val="21"/>
          <w:szCs w:val="21"/>
        </w:rPr>
      </w:pPr>
    </w:p>
    <w:p w14:paraId="6F3AD3C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86.《梅花三弄》是传世名曲，其中“三弄”指的是：</w:t>
      </w:r>
    </w:p>
    <w:p w14:paraId="2859480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演奏技巧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演奏次数</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演奏人数</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演奏篇目</w:t>
      </w:r>
    </w:p>
    <w:p w14:paraId="7443387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正确答案：B.演奏次数</w:t>
      </w:r>
    </w:p>
    <w:p w14:paraId="124C6B14">
      <w:pPr>
        <w:pStyle w:val="18"/>
        <w:spacing w:line="240" w:lineRule="auto"/>
        <w:ind w:firstLine="480"/>
        <w:rPr>
          <w:rFonts w:hint="eastAsia" w:ascii="Songti SC Regular" w:hAnsi="Songti SC Regular" w:eastAsia="Songti SC Regular" w:cs="Songti SC Regular"/>
          <w:sz w:val="21"/>
          <w:szCs w:val="21"/>
        </w:rPr>
      </w:pPr>
    </w:p>
    <w:p w14:paraId="39074038">
      <w:pPr>
        <w:pStyle w:val="18"/>
        <w:spacing w:line="240" w:lineRule="auto"/>
        <w:ind w:left="0" w:leftChars="0" w:firstLine="0" w:firstLineChars="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1B24734B">
      <w:pPr>
        <w:pStyle w:val="18"/>
        <w:spacing w:line="240" w:lineRule="auto"/>
        <w:ind w:firstLine="48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《梅花三弄》又名《梅花引》《梅花曲》《玉妃引》，根据《太音补遗》和《蕉庵琴谱》所载，相传原本是晋朝</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"http://baike.baidu.com/item/%E6%A1%93%E4%BC%8A"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rPr>
        <w:t>桓伊</w:t>
      </w:r>
      <w:r>
        <w:rPr>
          <w:rFonts w:hint="eastAsia" w:ascii="Songti SC Regular" w:hAnsi="Songti SC Regular" w:eastAsia="Songti SC Regular" w:cs="Songti SC Regular"/>
          <w:sz w:val="21"/>
          <w:szCs w:val="21"/>
        </w:rPr>
        <w:fldChar w:fldCharType="end"/>
      </w:r>
      <w:r>
        <w:rPr>
          <w:rFonts w:hint="eastAsia" w:ascii="Songti SC Regular" w:hAnsi="Songti SC Regular" w:eastAsia="Songti SC Regular" w:cs="Songti SC Regular"/>
          <w:sz w:val="21"/>
          <w:szCs w:val="21"/>
        </w:rPr>
        <w:t>所作的一首笛曲，后来改编为古琴曲。琴曲的乐谱最早见于公元1425年的《神奇秘谱》。《梅花三弄》全曲共分十段，两大部分，前六段为第一部分，采用循环再现手法，后四段为第二部分，描写梅花静与动两种形象。乐曲通过梅花的洁白芬芳和耐寒等特征，借物抒怀，来歌颂具有高尚节操的人。</w:t>
      </w:r>
    </w:p>
    <w:p w14:paraId="66780374">
      <w:pPr>
        <w:pStyle w:val="18"/>
        <w:spacing w:line="240" w:lineRule="auto"/>
        <w:ind w:firstLine="48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“三弄”是指同一段曲调反复演奏三次。这种反复的处理旨在表现梅花在寒风中次第绽放的英姿、不曲不屈的个性和节节向上的气概。</w:t>
      </w:r>
    </w:p>
    <w:p w14:paraId="41333CFD">
      <w:pPr>
        <w:pStyle w:val="18"/>
        <w:spacing w:line="240" w:lineRule="auto"/>
        <w:ind w:firstLine="480"/>
        <w:rPr>
          <w:rFonts w:hint="eastAsia" w:ascii="Songti SC Regular" w:hAnsi="Songti SC Regular" w:eastAsia="Songti SC Regular" w:cs="Songti SC Regular"/>
          <w:sz w:val="21"/>
          <w:szCs w:val="21"/>
        </w:rPr>
      </w:pPr>
    </w:p>
    <w:p w14:paraId="15B2BC29">
      <w:pPr>
        <w:pStyle w:val="18"/>
        <w:spacing w:line="240" w:lineRule="auto"/>
        <w:ind w:firstLine="480"/>
        <w:rPr>
          <w:rFonts w:hint="eastAsia" w:ascii="Songti SC Regular" w:hAnsi="Songti SC Regular" w:eastAsia="Songti SC Regular" w:cs="Songti SC Regular"/>
          <w:sz w:val="21"/>
          <w:szCs w:val="21"/>
        </w:rPr>
      </w:pPr>
    </w:p>
    <w:p w14:paraId="30529E6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87.元代大画家赵孟頫山水画代表作《鹊华秋色图》，“鹊华”指的是？</w:t>
      </w:r>
    </w:p>
    <w:p w14:paraId="2E692B7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山名</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水名</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人名</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动物名</w:t>
      </w:r>
    </w:p>
    <w:p w14:paraId="4683B6BD">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正确答案：A</w:t>
      </w:r>
      <w:r>
        <w:rPr>
          <w:rFonts w:hint="default" w:ascii="Songti SC Bold" w:hAnsi="Songti SC Bold" w:eastAsia="Songti SC Bold" w:cs="Songti SC Bold"/>
          <w:b/>
          <w:bCs/>
          <w:sz w:val="21"/>
          <w:szCs w:val="21"/>
          <w:lang w:val="en-US" w:eastAsia="zh-CN"/>
        </w:rPr>
        <w:t>.</w:t>
      </w:r>
      <w:r>
        <w:rPr>
          <w:rFonts w:hint="eastAsia" w:ascii="Songti SC Bold" w:hAnsi="Songti SC Bold" w:eastAsia="Songti SC Bold" w:cs="Songti SC Bold"/>
          <w:b/>
          <w:bCs/>
          <w:sz w:val="21"/>
          <w:szCs w:val="21"/>
          <w:lang w:val="en-US" w:eastAsia="zh-CN"/>
        </w:rPr>
        <w:t>山名</w:t>
      </w:r>
    </w:p>
    <w:p w14:paraId="09A43E8E">
      <w:pPr>
        <w:spacing w:line="240" w:lineRule="auto"/>
        <w:ind w:firstLine="420" w:firstLineChars="200"/>
        <w:rPr>
          <w:rFonts w:hint="eastAsia" w:ascii="Songti SC Regular" w:hAnsi="Songti SC Regular" w:eastAsia="Songti SC Regular" w:cs="Songti SC Regular"/>
          <w:sz w:val="21"/>
          <w:szCs w:val="21"/>
        </w:rPr>
      </w:pPr>
    </w:p>
    <w:p w14:paraId="778C0DA8">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08996A2A">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赵孟曾任职济南，鹊、华二山就是济南的名山。本卷画成于1295年回到故乡浙江，为周密所画。周氏原籍山东，生活在赵孟的家乡吴兴，也从未到过山东。赵氏既为周密述说济南风光之美，也作此图相赠。赵孟，字子昂，号松雪道人、鸥波、水晶宫道人等。擅画山水、人物、鞍马、竹石和花鸟。</w:t>
      </w:r>
    </w:p>
    <w:p w14:paraId="76E9C933">
      <w:pPr>
        <w:pStyle w:val="18"/>
        <w:spacing w:line="240" w:lineRule="auto"/>
        <w:ind w:firstLine="480"/>
        <w:rPr>
          <w:rFonts w:hint="eastAsia" w:ascii="Songti SC Regular" w:hAnsi="Songti SC Regular" w:eastAsia="Songti SC Regular" w:cs="Songti SC Regular"/>
          <w:sz w:val="21"/>
          <w:szCs w:val="21"/>
        </w:rPr>
      </w:pPr>
    </w:p>
    <w:p w14:paraId="0D83A75B">
      <w:pPr>
        <w:pStyle w:val="18"/>
        <w:spacing w:line="240" w:lineRule="auto"/>
        <w:ind w:firstLine="480"/>
        <w:rPr>
          <w:rFonts w:hint="eastAsia" w:ascii="Songti SC Regular" w:hAnsi="Songti SC Regular" w:eastAsia="Songti SC Regular" w:cs="Songti SC Regular"/>
          <w:sz w:val="21"/>
          <w:szCs w:val="21"/>
        </w:rPr>
      </w:pPr>
    </w:p>
    <w:p w14:paraId="4EF8BF3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88.有一种民歌，主要流传在青海、甘肃、宁夏等地，誉为“大西北之魂”，青海河湟是其发源地之一，2009年9月被联合国列为人类非物质文化遗产，它是：</w:t>
      </w:r>
    </w:p>
    <w:p w14:paraId="77469A9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梆子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号子</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花儿</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呼麦</w:t>
      </w:r>
    </w:p>
    <w:p w14:paraId="246BC7C4">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正确答案：C.花儿</w:t>
      </w:r>
    </w:p>
    <w:p w14:paraId="38043083">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3C2CE2D4">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6DDC3799">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 xml:space="preserve"> “花儿”是一种民歌，流传在青海、甘肃、宁夏的广大地区以及新疆的个别地区，誉为“大西北之魂”，是国家级人类非物质文化遗产，2009年9月被联合国列为人类非物质文化遗产。青海是“河湟花儿”的发祥地之一，海东市则享有“花儿之都”的美誉，这些年海东迅速发展与花儿有着密切的关系。“花儿”至少已有四百多年的历史了，历史悠久，曲令众多，歌手辈出。2006年国务院颁布的第一批国家级非遗保护名录的全国8个花儿会中，青海省互助县丹麻的土族花儿会、大通县老爷山花儿会、乐都县瞿坛寺花儿会、民和县七里寺花儿会榜上有名。几百年来，聚居在青海东部地区的汉、回、撒拉、土等民族，各自创造了独具特色的“花儿”歌曲，花儿除了农事劳动和山野运货等劳动场合歌唱外，各地还有“花儿会”的习俗，目前主要花儿会有：西北五省（区）花儿演唱会、</w:t>
      </w:r>
      <w:r>
        <w:rPr>
          <w:rFonts w:hint="eastAsia" w:ascii="Songti SC Regular" w:hAnsi="Songti SC Regular" w:eastAsia="Songti SC Regular" w:cs="Songti SC Regular"/>
          <w:sz w:val="21"/>
          <w:szCs w:val="21"/>
          <w:lang w:eastAsia="zh-CN"/>
        </w:rPr>
        <w:t>中国</w:t>
      </w:r>
      <w:r>
        <w:rPr>
          <w:rFonts w:hint="eastAsia" w:ascii="Songti SC Regular" w:hAnsi="Songti SC Regular" w:eastAsia="Songti SC Regular" w:cs="Songti SC Regular"/>
          <w:sz w:val="21"/>
          <w:szCs w:val="21"/>
        </w:rPr>
        <w:t>青海老爷山花儿会等。</w:t>
      </w:r>
    </w:p>
    <w:p w14:paraId="6DFFA135">
      <w:pPr>
        <w:spacing w:line="240" w:lineRule="auto"/>
        <w:ind w:firstLine="420" w:firstLineChars="200"/>
        <w:rPr>
          <w:rFonts w:hint="eastAsia" w:ascii="Songti SC Regular" w:hAnsi="Songti SC Regular" w:eastAsia="Songti SC Regular" w:cs="Songti SC Regular"/>
          <w:sz w:val="21"/>
          <w:szCs w:val="21"/>
        </w:rPr>
      </w:pPr>
    </w:p>
    <w:p w14:paraId="1D45B619">
      <w:pPr>
        <w:spacing w:line="240" w:lineRule="auto"/>
        <w:ind w:firstLine="420" w:firstLineChars="200"/>
        <w:rPr>
          <w:rFonts w:hint="eastAsia" w:ascii="Songti SC Regular" w:hAnsi="Songti SC Regular" w:eastAsia="Songti SC Regular" w:cs="Songti SC Regular"/>
          <w:sz w:val="21"/>
          <w:szCs w:val="21"/>
        </w:rPr>
      </w:pPr>
    </w:p>
    <w:p w14:paraId="2192BE5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89.南北朝时期敦煌壁画中的蓝色颜料是用什么磨制的？</w:t>
      </w:r>
    </w:p>
    <w:p w14:paraId="4129E1C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A.黄铜矿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孔雀石</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青金石</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赤铁矿</w:t>
      </w:r>
    </w:p>
    <w:p w14:paraId="7F4ACAC9">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正确答案：C.青金石</w:t>
      </w:r>
    </w:p>
    <w:p w14:paraId="2BDBC37D">
      <w:pPr>
        <w:spacing w:line="240" w:lineRule="auto"/>
        <w:ind w:firstLine="420" w:firstLineChars="200"/>
        <w:rPr>
          <w:rFonts w:hint="eastAsia" w:ascii="Songti SC Regular" w:hAnsi="Songti SC Regular" w:eastAsia="Songti SC Regular" w:cs="Songti SC Regular"/>
          <w:sz w:val="21"/>
          <w:szCs w:val="21"/>
          <w:lang w:val="en-US" w:eastAsia="zh-CN"/>
        </w:rPr>
      </w:pPr>
    </w:p>
    <w:p w14:paraId="1A92B86C">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r>
        <w:rPr>
          <w:rFonts w:hint="eastAsia" w:ascii="Songti SC Regular" w:hAnsi="Songti SC Regular" w:eastAsia="Songti SC Regular" w:cs="Songti SC Regular"/>
          <w:sz w:val="21"/>
          <w:szCs w:val="21"/>
        </w:rPr>
        <w:t>】</w:t>
      </w:r>
    </w:p>
    <w:p w14:paraId="2137001F">
      <w:pPr>
        <w:widowControl/>
        <w:spacing w:line="240" w:lineRule="auto"/>
        <w:ind w:firstLine="420" w:firstLineChars="200"/>
        <w:jc w:val="left"/>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kern w:val="0"/>
          <w:sz w:val="21"/>
          <w:szCs w:val="21"/>
          <w:shd w:val="clear" w:color="auto" w:fill="FFFFFF"/>
        </w:rPr>
        <w:t>青金石属于矿物质颜料，矿物质颜料</w:t>
      </w:r>
      <w:r>
        <w:rPr>
          <w:rFonts w:hint="eastAsia" w:ascii="Songti SC Regular" w:hAnsi="Songti SC Regular" w:eastAsia="Songti SC Regular" w:cs="Songti SC Regular"/>
          <w:kern w:val="0"/>
          <w:sz w:val="21"/>
          <w:szCs w:val="21"/>
          <w:shd w:val="clear" w:color="auto" w:fill="FFFFFF"/>
          <w:lang w:eastAsia="zh-CN"/>
        </w:rPr>
        <w:t>即</w:t>
      </w:r>
      <w:r>
        <w:rPr>
          <w:rFonts w:hint="eastAsia" w:ascii="Songti SC Regular" w:hAnsi="Songti SC Regular" w:eastAsia="Songti SC Regular" w:cs="Songti SC Regular"/>
          <w:kern w:val="0"/>
          <w:sz w:val="21"/>
          <w:szCs w:val="21"/>
          <w:shd w:val="clear" w:color="auto" w:fill="FFFFFF"/>
        </w:rPr>
        <w:t>所谓石色，是从矿石中提炼出来的颜色，重彩画是用矿物质颜色进行创作，矿物色的色彩很稳定，因其矿石的特性耐受光照与气候的变化。</w:t>
      </w:r>
    </w:p>
    <w:p w14:paraId="5F2FC49C">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黄铜矿为炼钢原料，</w:t>
      </w:r>
      <w:r>
        <w:rPr>
          <w:rFonts w:hint="eastAsia" w:ascii="Songti SC Regular" w:hAnsi="Songti SC Regular" w:eastAsia="Songti SC Regular" w:cs="Songti SC Regular"/>
          <w:sz w:val="21"/>
          <w:szCs w:val="21"/>
          <w:shd w:val="clear" w:color="auto" w:fill="FFFFFF"/>
          <w:lang w:eastAsia="zh-CN"/>
        </w:rPr>
        <w:t>中国</w:t>
      </w:r>
      <w:r>
        <w:rPr>
          <w:rFonts w:hint="eastAsia" w:ascii="Songti SC Regular" w:hAnsi="Songti SC Regular" w:eastAsia="Songti SC Regular" w:cs="Songti SC Regular"/>
          <w:sz w:val="21"/>
          <w:szCs w:val="21"/>
          <w:shd w:val="clear" w:color="auto" w:fill="FFFFFF"/>
        </w:rPr>
        <w:t>古代称孔雀石为“绿青”“石绿”或“青琅玕”。孔雀石由于颜色酷似孔雀羽毛上斑点的绿色而获得如此美丽的名字。赤铁矿为红色，青金石又称天青石，多为蓝绿色，主要产自阿富汗。</w:t>
      </w:r>
    </w:p>
    <w:p w14:paraId="6CEB1E2E">
      <w:pPr>
        <w:spacing w:line="240" w:lineRule="auto"/>
        <w:ind w:firstLine="420" w:firstLineChars="200"/>
        <w:rPr>
          <w:rFonts w:hint="eastAsia" w:ascii="Songti SC Regular" w:hAnsi="Songti SC Regular" w:eastAsia="Songti SC Regular" w:cs="Songti SC Regular"/>
          <w:sz w:val="21"/>
          <w:szCs w:val="21"/>
        </w:rPr>
      </w:pPr>
    </w:p>
    <w:p w14:paraId="346DF4A8">
      <w:pPr>
        <w:spacing w:line="240" w:lineRule="auto"/>
        <w:ind w:firstLine="420" w:firstLineChars="200"/>
        <w:rPr>
          <w:rFonts w:hint="eastAsia" w:ascii="Songti SC Regular" w:hAnsi="Songti SC Regular" w:eastAsia="Songti SC Regular" w:cs="Songti SC Regular"/>
          <w:sz w:val="21"/>
          <w:szCs w:val="21"/>
        </w:rPr>
      </w:pPr>
    </w:p>
    <w:p w14:paraId="258DEDF1">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黑体" w:hAnsi="黑体" w:eastAsia="黑体" w:cs="黑体"/>
          <w:sz w:val="21"/>
          <w:szCs w:val="21"/>
          <w:lang w:val="en-US" w:eastAsia="zh-CN"/>
        </w:rPr>
        <w:t>90.</w:t>
      </w:r>
      <w:r>
        <w:rPr>
          <w:rFonts w:hint="eastAsia" w:ascii="黑体" w:hAnsi="黑体" w:eastAsia="黑体" w:cs="黑体"/>
          <w:sz w:val="21"/>
          <w:szCs w:val="21"/>
        </w:rPr>
        <w:t>冬</w:t>
      </w:r>
      <w:r>
        <w:rPr>
          <w:rFonts w:hint="eastAsia" w:ascii="黑体" w:hAnsi="黑体" w:eastAsia="黑体" w:cs="黑体"/>
          <w:sz w:val="21"/>
          <w:szCs w:val="21"/>
          <w:lang w:val="en-US" w:eastAsia="zh-CN"/>
        </w:rPr>
        <w:t>布拉是一种音色优美的弹拨乐器。因其轻便，易于携带，非常适合于草原上迁徙不定的生活。2008年，冬布拉艺术经国务院批准列入第二批国家级非物质文化遗产名录。请问冬布拉是哪个少数民族的乐器？</w:t>
      </w:r>
    </w:p>
    <w:p w14:paraId="7FC0E2F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lang w:val="en-US" w:eastAsia="zh-CN"/>
        </w:rPr>
      </w:pPr>
      <w:r>
        <w:rPr>
          <w:rFonts w:hint="eastAsia" w:ascii="Songti SC Regular" w:hAnsi="Songti SC Regular" w:eastAsia="Songti SC Regular" w:cs="Songti SC Regular"/>
          <w:sz w:val="21"/>
          <w:szCs w:val="21"/>
          <w:lang w:val="en-US" w:eastAsia="zh-CN"/>
        </w:rPr>
        <w:t>A.蒙古族     B</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维吾尔族</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C</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哈萨克族</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lang w:val="en-US" w:eastAsia="zh-CN"/>
        </w:rPr>
        <w:t>D</w:t>
      </w:r>
      <w:r>
        <w:rPr>
          <w:rFonts w:hint="default" w:ascii="Songti SC Regular" w:hAnsi="Songti SC Regular" w:eastAsia="Songti SC Regular" w:cs="Songti SC Regular"/>
          <w:sz w:val="21"/>
          <w:szCs w:val="21"/>
          <w:lang w:val="en-US" w:eastAsia="zh-CN"/>
        </w:rPr>
        <w:t>.</w:t>
      </w:r>
      <w:r>
        <w:rPr>
          <w:rFonts w:hint="eastAsia" w:ascii="Songti SC Regular" w:hAnsi="Songti SC Regular" w:eastAsia="Songti SC Regular" w:cs="Songti SC Regular"/>
          <w:sz w:val="21"/>
          <w:szCs w:val="21"/>
          <w:lang w:val="en-US" w:eastAsia="zh-CN"/>
        </w:rPr>
        <w:t>鄂伦春族</w:t>
      </w:r>
    </w:p>
    <w:p w14:paraId="4C94DC74">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正确答案：C.哈萨克族</w:t>
      </w:r>
    </w:p>
    <w:p w14:paraId="64A35258">
      <w:pPr>
        <w:spacing w:line="240" w:lineRule="auto"/>
        <w:rPr>
          <w:rFonts w:hint="eastAsia" w:ascii="Songti SC Regular" w:hAnsi="Songti SC Regular" w:eastAsia="Songti SC Regular" w:cs="Songti SC Regular"/>
          <w:sz w:val="21"/>
          <w:szCs w:val="21"/>
        </w:rPr>
      </w:pPr>
    </w:p>
    <w:p w14:paraId="31B95AB2">
      <w:pPr>
        <w:spacing w:line="240" w:lineRule="auto"/>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【专家解析】</w:t>
      </w:r>
    </w:p>
    <w:p w14:paraId="776B24A3">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新疆哈萨克族冬布拉艺术是以哈萨克族最古老的民间乐器冬布拉为中心的古老乐种之一，它是在古代许多氏族、部落逐步融合发展而形成的哈萨克族悠久历史的过程中，产生、发展并积淀而成的多元艺术。关于冬布拉的起源，学界看法不一，有研究者认为其萌发距今已有几千年的历史。千百年来，哈萨克人用冬布拉奎依（冬布拉乐曲）和冬布拉弹唱的方式记述着他们的历史、文化、生活、信仰等诸多方面，并以口传心授方式代代流传，冬布拉艺术成为哈萨克人在民族、文化、思想与精神方面的重要标志。</w:t>
      </w:r>
    </w:p>
    <w:p w14:paraId="23148355">
      <w:pPr>
        <w:spacing w:line="240" w:lineRule="auto"/>
        <w:ind w:firstLine="420" w:firstLineChars="200"/>
        <w:rPr>
          <w:rFonts w:hint="eastAsia" w:ascii="Songti SC Regular" w:hAnsi="Songti SC Regular" w:eastAsia="Songti SC Regular" w:cs="Songti SC Regular"/>
          <w:sz w:val="21"/>
          <w:szCs w:val="21"/>
        </w:rPr>
      </w:pPr>
    </w:p>
    <w:p w14:paraId="427925EF">
      <w:pPr>
        <w:spacing w:line="240" w:lineRule="auto"/>
        <w:ind w:firstLine="420" w:firstLineChars="200"/>
        <w:rPr>
          <w:rFonts w:hint="eastAsia" w:ascii="Songti SC Regular" w:hAnsi="Songti SC Regular" w:eastAsia="Songti SC Regular" w:cs="Songti SC Regular"/>
          <w:sz w:val="21"/>
          <w:szCs w:val="21"/>
        </w:rPr>
      </w:pPr>
    </w:p>
    <w:p w14:paraId="59EA78B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rPr>
        <w:t>91.</w:t>
      </w:r>
      <w:r>
        <w:rPr>
          <w:rFonts w:hint="eastAsia" w:ascii="黑体" w:hAnsi="黑体" w:eastAsia="黑体" w:cs="黑体"/>
          <w:sz w:val="21"/>
          <w:szCs w:val="21"/>
        </w:rPr>
        <w:t>龙门石窟中，北魏迁都洛阳之后开凿的石窟主要有三个著名洞窟，以下哪个洞窟不是其中之一？</w:t>
      </w:r>
    </w:p>
    <w:p w14:paraId="5003B6F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古阳洞</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宾阳洞</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七星洞</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莲花洞</w:t>
      </w:r>
    </w:p>
    <w:p w14:paraId="1E25A3E3">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答案：C</w:t>
      </w:r>
      <w:r>
        <w:rPr>
          <w:rFonts w:hint="default"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七星洞</w:t>
      </w:r>
    </w:p>
    <w:p w14:paraId="7FC5C7FD">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7D0F1366">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2D544363">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龙门石窟位于洛阳市南郊伊河两岸的龙门山与香山上，是</w:t>
      </w:r>
      <w:r>
        <w:rPr>
          <w:rFonts w:hint="eastAsia" w:ascii="Songti SC Regular" w:hAnsi="Songti SC Regular" w:eastAsia="Songti SC Regular" w:cs="Songti SC Regular"/>
          <w:sz w:val="21"/>
          <w:szCs w:val="21"/>
          <w:shd w:val="clear" w:color="auto" w:fill="FFFFFF"/>
          <w:lang w:eastAsia="zh-CN"/>
        </w:rPr>
        <w:t>中国</w:t>
      </w:r>
      <w:r>
        <w:rPr>
          <w:rFonts w:hint="eastAsia" w:ascii="Songti SC Regular" w:hAnsi="Songti SC Regular" w:eastAsia="Songti SC Regular" w:cs="Songti SC Regular"/>
          <w:sz w:val="21"/>
          <w:szCs w:val="21"/>
          <w:shd w:val="clear" w:color="auto" w:fill="FFFFFF"/>
        </w:rPr>
        <w:t>四大石窟之一，与敦煌莫高窟、云冈石窟并称</w:t>
      </w:r>
      <w:r>
        <w:rPr>
          <w:rFonts w:hint="eastAsia" w:ascii="Songti SC Regular" w:hAnsi="Songti SC Regular" w:eastAsia="Songti SC Regular" w:cs="Songti SC Regular"/>
          <w:sz w:val="21"/>
          <w:szCs w:val="21"/>
          <w:shd w:val="clear" w:color="auto" w:fill="FFFFFF"/>
          <w:lang w:eastAsia="zh-CN"/>
        </w:rPr>
        <w:t>中国</w:t>
      </w:r>
      <w:r>
        <w:rPr>
          <w:rFonts w:hint="eastAsia" w:ascii="Songti SC Regular" w:hAnsi="Songti SC Regular" w:eastAsia="Songti SC Regular" w:cs="Songti SC Regular"/>
          <w:sz w:val="21"/>
          <w:szCs w:val="21"/>
          <w:shd w:val="clear" w:color="auto" w:fill="FFFFFF"/>
        </w:rPr>
        <w:t>三大石窟。龙门石窟开凿于北魏孝文帝年间，之后历经东魏、西魏、北齐、隋、唐、五代、宋等朝代连续大规模营造达400余年之久，南北长达1公里，今存有窟龛2345个，造像10万余尊，题记、碑碣约3600块。其中最具有代表性的北魏洞窟是古阳洞、宾阳中洞、莲花洞。</w:t>
      </w:r>
      <w:r>
        <w:rPr>
          <w:rFonts w:hint="eastAsia" w:ascii="Songti SC Regular" w:hAnsi="Songti SC Regular" w:eastAsia="Songti SC Regular" w:cs="Songti SC Regular"/>
          <w:sz w:val="21"/>
          <w:szCs w:val="21"/>
          <w:shd w:val="clear" w:color="auto" w:fill="FFFFFF"/>
          <w:lang w:eastAsia="zh-CN"/>
        </w:rPr>
        <w:t>道教圣地</w:t>
      </w:r>
      <w:r>
        <w:rPr>
          <w:rFonts w:hint="eastAsia" w:ascii="Songti SC Regular" w:hAnsi="Songti SC Regular" w:eastAsia="Songti SC Regular" w:cs="Songti SC Regular"/>
          <w:sz w:val="21"/>
          <w:szCs w:val="21"/>
          <w:shd w:val="clear" w:color="auto" w:fill="FFFFFF"/>
        </w:rPr>
        <w:t>七星洞天南合武当，位于广东省普宁市高埔镇大道营横屏岭</w:t>
      </w:r>
      <w:r>
        <w:rPr>
          <w:rFonts w:hint="eastAsia" w:ascii="Songti SC Regular" w:hAnsi="Songti SC Regular" w:eastAsia="Songti SC Regular" w:cs="Songti SC Regular"/>
          <w:sz w:val="21"/>
          <w:szCs w:val="21"/>
          <w:shd w:val="clear" w:color="auto" w:fill="FFFFFF"/>
          <w:lang w:eastAsia="zh-CN"/>
        </w:rPr>
        <w:t>山麓</w:t>
      </w:r>
      <w:r>
        <w:rPr>
          <w:rFonts w:hint="eastAsia" w:ascii="Songti SC Regular" w:hAnsi="Songti SC Regular" w:eastAsia="Songti SC Regular" w:cs="Songti SC Regular"/>
          <w:sz w:val="21"/>
          <w:szCs w:val="21"/>
          <w:shd w:val="clear" w:color="auto" w:fill="FFFFFF"/>
        </w:rPr>
        <w:t>，是潮汕地区最大的道教建筑。公元260年，天师葛洪、赤松子、黄初平等仙长们寻龙采药栖身于此。</w:t>
      </w:r>
    </w:p>
    <w:p w14:paraId="3A610F4F">
      <w:pPr>
        <w:spacing w:line="240" w:lineRule="auto"/>
        <w:ind w:firstLine="420" w:firstLineChars="200"/>
        <w:rPr>
          <w:rFonts w:hint="eastAsia" w:ascii="Songti SC Regular" w:hAnsi="Songti SC Regular" w:eastAsia="Songti SC Regular" w:cs="Songti SC Regular"/>
          <w:sz w:val="21"/>
          <w:szCs w:val="21"/>
        </w:rPr>
      </w:pPr>
    </w:p>
    <w:p w14:paraId="5A0DD9A3">
      <w:pPr>
        <w:spacing w:line="240" w:lineRule="auto"/>
        <w:ind w:firstLine="420" w:firstLineChars="200"/>
        <w:rPr>
          <w:rFonts w:hint="eastAsia" w:ascii="Songti SC Regular" w:hAnsi="Songti SC Regular" w:eastAsia="Songti SC Regular" w:cs="Songti SC Regular"/>
          <w:sz w:val="21"/>
          <w:szCs w:val="21"/>
        </w:rPr>
      </w:pPr>
    </w:p>
    <w:p w14:paraId="2A1ED81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eastAsia="zh-CN"/>
        </w:rPr>
        <w:t>92.</w:t>
      </w:r>
      <w:r>
        <w:rPr>
          <w:rFonts w:hint="eastAsia" w:ascii="黑体" w:hAnsi="黑体" w:eastAsia="黑体" w:cs="黑体"/>
          <w:sz w:val="21"/>
          <w:szCs w:val="21"/>
        </w:rPr>
        <w:t>豫剧起源于河南，是</w:t>
      </w:r>
      <w:r>
        <w:rPr>
          <w:rFonts w:hint="eastAsia" w:ascii="黑体" w:hAnsi="黑体" w:eastAsia="黑体" w:cs="黑体"/>
          <w:sz w:val="21"/>
          <w:szCs w:val="21"/>
          <w:lang w:eastAsia="zh-CN"/>
        </w:rPr>
        <w:t>中国</w:t>
      </w:r>
      <w:r>
        <w:rPr>
          <w:rFonts w:hint="eastAsia" w:ascii="黑体" w:hAnsi="黑体" w:eastAsia="黑体" w:cs="黑体"/>
          <w:sz w:val="21"/>
          <w:szCs w:val="21"/>
        </w:rPr>
        <w:t>五大戏曲剧种之一。2006年，豫剧被国务院列入第一批国家级非物质文化遗产名录。关于豫剧，以下说法错误的是：</w:t>
      </w:r>
    </w:p>
    <w:p w14:paraId="0937863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eastAsia" w:ascii="Songti SC Regular" w:hAnsi="Songti SC Regular" w:eastAsia="Songti SC Regular" w:cs="Songti SC Regular"/>
          <w:sz w:val="21"/>
          <w:szCs w:val="21"/>
          <w:lang w:eastAsia="zh-CN"/>
        </w:rPr>
        <w:t>.</w:t>
      </w:r>
      <w:r>
        <w:rPr>
          <w:rFonts w:hint="eastAsia" w:ascii="Songti SC Regular" w:hAnsi="Songti SC Regular" w:eastAsia="Songti SC Regular" w:cs="Songti SC Regular"/>
          <w:sz w:val="21"/>
          <w:szCs w:val="21"/>
        </w:rPr>
        <w:t>豫剧又叫河南梆子</w:t>
      </w:r>
      <w:r>
        <w:rPr>
          <w:rFonts w:hint="eastAsia"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豫剧代表作有《花木兰》《穆桂英挂帅》等</w:t>
      </w:r>
    </w:p>
    <w:p w14:paraId="1EAF6E4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豫剧角色行当由“生旦净丑”组成</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著名的豫剧表演艺术家有严凤英、常香玉等</w:t>
      </w:r>
    </w:p>
    <w:p w14:paraId="783ECE0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w:t>
      </w:r>
      <w:r>
        <w:rPr>
          <w:rFonts w:hint="eastAsia" w:ascii="Songti SC Bold" w:hAnsi="Songti SC Bold" w:eastAsia="Songti SC Bold" w:cs="Songti SC Bold"/>
          <w:b/>
          <w:bCs/>
          <w:sz w:val="21"/>
          <w:szCs w:val="21"/>
          <w:lang w:val="en-US"/>
        </w:rPr>
        <w:t>D.</w:t>
      </w:r>
      <w:r>
        <w:rPr>
          <w:rFonts w:hint="eastAsia" w:ascii="Songti SC Bold" w:hAnsi="Songti SC Bold" w:eastAsia="Songti SC Bold" w:cs="Songti SC Bold"/>
          <w:b/>
          <w:bCs/>
          <w:sz w:val="21"/>
          <w:szCs w:val="21"/>
        </w:rPr>
        <w:t>著名的豫剧表演艺术家有严凤英、常香玉等</w:t>
      </w:r>
    </w:p>
    <w:p w14:paraId="695D03B5">
      <w:pPr>
        <w:spacing w:line="240" w:lineRule="auto"/>
        <w:rPr>
          <w:rFonts w:hint="eastAsia" w:ascii="Songti SC Bold" w:hAnsi="Songti SC Bold" w:eastAsia="Songti SC Bold" w:cs="Songti SC Bold"/>
          <w:b/>
          <w:bCs/>
          <w:sz w:val="21"/>
          <w:szCs w:val="21"/>
        </w:rPr>
      </w:pPr>
    </w:p>
    <w:p w14:paraId="12AA6EB6">
      <w:pPr>
        <w:spacing w:line="240" w:lineRule="auto"/>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rPr>
        <w:t>【专家解析】</w:t>
      </w:r>
    </w:p>
    <w:p w14:paraId="4B83D479">
      <w:pPr>
        <w:spacing w:line="240" w:lineRule="auto"/>
        <w:ind w:firstLine="420" w:firstLineChars="200"/>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豫剧起源于河南，是</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五大戏曲剧种之一、</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第一大地方剧种，被西方人称赞为“东方咏叹调”“</w:t>
      </w:r>
      <w:r>
        <w:rPr>
          <w:rFonts w:hint="eastAsia" w:ascii="Songti SC" w:hAnsi="Songti SC" w:eastAsia="Songti SC" w:cs="Songti SC"/>
          <w:b w:val="0"/>
          <w:bCs w:val="0"/>
          <w:sz w:val="21"/>
          <w:szCs w:val="21"/>
          <w:lang w:eastAsia="zh-CN"/>
        </w:rPr>
        <w:t>中国</w:t>
      </w:r>
      <w:r>
        <w:rPr>
          <w:rFonts w:hint="eastAsia" w:ascii="Songti SC" w:hAnsi="Songti SC" w:eastAsia="Songti SC" w:cs="Songti SC"/>
          <w:b w:val="0"/>
          <w:bCs w:val="0"/>
          <w:sz w:val="21"/>
          <w:szCs w:val="21"/>
        </w:rPr>
        <w:t>歌剧”等。豫剧是在河南梆子的基础上不断继承、改革和创新发展起来的。建国后因河南简称“豫”，故称豫剧。豫剧从清朝末期至今已经形成四大声腔，即祥符调（以开封为中心）、豫东调（以商丘为中心）、豫西调（以洛阳为中心）、沙河调（以豫东南沙河流域为中心）。豫剧以唱腔铿锵大气、抑扬有度、行腔酣畅、吐字清晰、韵味醇美、生动活泼、有血有肉、善于表达人物内心情感著称，凭借其高度的艺术性广受各界人士欢迎。因其音乐伴奏用枣木梆子打拍，故早期得名河南梆子。</w:t>
      </w:r>
    </w:p>
    <w:p w14:paraId="60B379A0">
      <w:pPr>
        <w:spacing w:line="240" w:lineRule="auto"/>
        <w:ind w:firstLine="420" w:firstLineChars="200"/>
        <w:rPr>
          <w:rFonts w:hint="eastAsia" w:ascii="Songti SC" w:hAnsi="Songti SC" w:eastAsia="Songti SC" w:cs="Songti SC"/>
          <w:b w:val="0"/>
          <w:bCs w:val="0"/>
          <w:sz w:val="21"/>
          <w:szCs w:val="21"/>
        </w:rPr>
      </w:pPr>
      <w:r>
        <w:rPr>
          <w:rFonts w:hint="eastAsia" w:ascii="Songti SC" w:hAnsi="Songti SC" w:eastAsia="Songti SC" w:cs="Songti SC"/>
          <w:b w:val="0"/>
          <w:bCs w:val="0"/>
          <w:sz w:val="21"/>
          <w:szCs w:val="21"/>
        </w:rPr>
        <w:t>严凤英是著名黄梅戏表演艺术家。</w:t>
      </w:r>
    </w:p>
    <w:p w14:paraId="1C3ED718">
      <w:pPr>
        <w:spacing w:line="240" w:lineRule="auto"/>
        <w:ind w:firstLine="420" w:firstLineChars="200"/>
        <w:rPr>
          <w:rFonts w:hint="eastAsia" w:ascii="Songti SC" w:hAnsi="Songti SC" w:eastAsia="Songti SC" w:cs="Songti SC"/>
          <w:b w:val="0"/>
          <w:bCs w:val="0"/>
          <w:sz w:val="21"/>
          <w:szCs w:val="21"/>
        </w:rPr>
      </w:pPr>
    </w:p>
    <w:p w14:paraId="18BA7980">
      <w:pPr>
        <w:spacing w:line="240" w:lineRule="auto"/>
        <w:ind w:firstLine="420" w:firstLineChars="200"/>
        <w:rPr>
          <w:rFonts w:hint="eastAsia" w:ascii="Songti SC" w:hAnsi="Songti SC" w:eastAsia="Songti SC" w:cs="Songti SC"/>
          <w:b w:val="0"/>
          <w:bCs w:val="0"/>
          <w:sz w:val="21"/>
          <w:szCs w:val="21"/>
        </w:rPr>
      </w:pPr>
    </w:p>
    <w:p w14:paraId="6321E224">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rPr>
        <w:t>93.</w:t>
      </w:r>
      <w:r>
        <w:rPr>
          <w:rFonts w:hint="eastAsia" w:ascii="黑体" w:hAnsi="黑体" w:eastAsia="黑体" w:cs="黑体"/>
          <w:sz w:val="21"/>
          <w:szCs w:val="21"/>
        </w:rPr>
        <w:t>这幅作品名为《客使图》，是</w:t>
      </w:r>
      <w:r>
        <w:rPr>
          <w:rFonts w:hint="eastAsia" w:ascii="黑体" w:hAnsi="黑体" w:eastAsia="黑体" w:cs="黑体"/>
          <w:sz w:val="21"/>
          <w:szCs w:val="21"/>
          <w:lang w:val="en-US" w:eastAsia="zh-CN"/>
        </w:rPr>
        <w:t>中国</w:t>
      </w:r>
      <w:r>
        <w:rPr>
          <w:rFonts w:hint="eastAsia" w:ascii="黑体" w:hAnsi="黑体" w:eastAsia="黑体" w:cs="黑体"/>
          <w:sz w:val="21"/>
          <w:szCs w:val="21"/>
        </w:rPr>
        <w:t>古代一幅著名的墓室壁画，描绘了鸿胪寺官员接待外国使节的场景。请问这个墓葬的年代是？</w:t>
      </w:r>
    </w:p>
    <w:p w14:paraId="2706574F">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汉代</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南北朝</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唐代</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宋代</w:t>
      </w:r>
    </w:p>
    <w:p w14:paraId="362CAE7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drawing>
          <wp:inline distT="0" distB="0" distL="0" distR="0">
            <wp:extent cx="2857500" cy="2286000"/>
            <wp:effectExtent l="19050" t="0" r="0" b="0"/>
            <wp:docPr id="17" name="图片 17" descr="http://www.sxhm.com/uploadFiles/letterSmallImg/2014030415498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http://www.sxhm.com/uploadFiles/letterSmallImg/2014030415498925.jpg"/>
                    <pic:cNvPicPr>
                      <a:picLocks noChangeAspect="1" noChangeArrowheads="1"/>
                    </pic:cNvPicPr>
                  </pic:nvPicPr>
                  <pic:blipFill>
                    <a:blip r:embed="rId15"/>
                    <a:srcRect/>
                    <a:stretch>
                      <a:fillRect/>
                    </a:stretch>
                  </pic:blipFill>
                  <pic:spPr>
                    <a:xfrm>
                      <a:off x="0" y="0"/>
                      <a:ext cx="2857500" cy="2286000"/>
                    </a:xfrm>
                    <a:prstGeom prst="rect">
                      <a:avLst/>
                    </a:prstGeom>
                    <a:noFill/>
                    <a:ln w="9525">
                      <a:noFill/>
                      <a:miter lim="800000"/>
                      <a:headEnd/>
                      <a:tailEnd/>
                    </a:ln>
                  </pic:spPr>
                </pic:pic>
              </a:graphicData>
            </a:graphic>
          </wp:inline>
        </w:drawing>
      </w:r>
    </w:p>
    <w:p w14:paraId="0652A1A5">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lang w:val="en-US" w:eastAsia="zh-CN"/>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答案：Ｃ</w:t>
      </w:r>
      <w:r>
        <w:rPr>
          <w:rFonts w:hint="eastAsia"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唐代</w:t>
      </w:r>
    </w:p>
    <w:p w14:paraId="118A62DB">
      <w:pPr>
        <w:spacing w:line="240" w:lineRule="auto"/>
        <w:rPr>
          <w:rFonts w:hint="eastAsia" w:ascii="Songti SC Regular" w:hAnsi="Songti SC Regular" w:eastAsia="Songti SC Regular" w:cs="Songti SC Regular"/>
          <w:kern w:val="0"/>
          <w:sz w:val="21"/>
          <w:szCs w:val="21"/>
        </w:rPr>
      </w:pPr>
    </w:p>
    <w:p w14:paraId="5F9E51AB">
      <w:pPr>
        <w:spacing w:line="240" w:lineRule="auto"/>
        <w:rPr>
          <w:rFonts w:hint="eastAsia" w:ascii="Songti SC Regular" w:hAnsi="Songti SC Regular" w:eastAsia="Songti SC Regular" w:cs="Songti SC Regular"/>
          <w:kern w:val="0"/>
          <w:sz w:val="21"/>
          <w:szCs w:val="21"/>
        </w:rPr>
      </w:pPr>
      <w:r>
        <w:rPr>
          <w:rFonts w:hint="eastAsia" w:ascii="Songti SC Bold" w:hAnsi="Songti SC Bold" w:eastAsia="Songti SC Bold" w:cs="Songti SC Bold"/>
          <w:b/>
          <w:bCs/>
          <w:kern w:val="0"/>
          <w:sz w:val="21"/>
          <w:szCs w:val="21"/>
        </w:rPr>
        <w:t>【专家解析</w:t>
      </w:r>
      <w:r>
        <w:rPr>
          <w:rFonts w:hint="eastAsia" w:ascii="Songti SC Regular" w:hAnsi="Songti SC Regular" w:eastAsia="Songti SC Regular" w:cs="Songti SC Regular"/>
          <w:kern w:val="0"/>
          <w:sz w:val="21"/>
          <w:szCs w:val="21"/>
        </w:rPr>
        <w:t>】</w:t>
      </w:r>
    </w:p>
    <w:p w14:paraId="3F2B4FCF">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kern w:val="0"/>
          <w:sz w:val="21"/>
          <w:szCs w:val="21"/>
        </w:rPr>
        <w:t>《客使图》描绘的是唐朝的外交机构——鸿胪寺官员接待外国使节的场景，</w:t>
      </w:r>
      <w:r>
        <w:rPr>
          <w:rFonts w:hint="eastAsia" w:ascii="Songti SC Regular" w:hAnsi="Songti SC Regular" w:eastAsia="Songti SC Regular" w:cs="Songti SC Regular"/>
          <w:kern w:val="0"/>
          <w:sz w:val="21"/>
          <w:szCs w:val="21"/>
          <w:shd w:val="clear" w:color="auto" w:fill="FFFFFF"/>
        </w:rPr>
        <w:t>1971年</w:t>
      </w:r>
      <w:r>
        <w:rPr>
          <w:rFonts w:hint="eastAsia" w:ascii="Songti SC Regular" w:hAnsi="Songti SC Regular" w:eastAsia="Songti SC Regular" w:cs="Songti SC Regular"/>
          <w:sz w:val="21"/>
          <w:szCs w:val="21"/>
          <w:shd w:val="clear" w:color="auto" w:fill="FFFFFF"/>
        </w:rPr>
        <w:t>出土于陕西省乾县唐章怀太子李贤墓，高204厘米，全长275厘米，现收藏于陕西历史博物馆。《客使图》位于墓道东壁，图中共六人，前三人为唐朝鸿胪寺官员，身着广袖朱衣，长袍曳地，头戴介帻笼冠，足蹬高头皂履，神情肃穆；后三人为客宾使臣，为首者深目高鼻，浓眉，秃顶，身穿翻领褐长袍，腰束带，足穿黑靴，双手相握置于胸前。第二人头戴双羽小尖状冠帽，身穿宽袖红领白短袍，下穿大口裤、黄靴，双手拱于袖中。第三人头戴翻耳皮帽，身着圆领黄袖，腰束黑带，外披灰蓝大氅，下穿黄皮毛窄裤，尖头靴，双手拱手胸前。此图以矿物质颜料着色，画面色泽绚丽。</w:t>
      </w:r>
    </w:p>
    <w:p w14:paraId="46F22FF4">
      <w:pPr>
        <w:spacing w:line="240" w:lineRule="auto"/>
        <w:ind w:firstLine="420" w:firstLineChars="20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唐章怀太子，</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"http://baike.sogou.com/lemma/ShowInnerLink.htm?lemmaId=8412527" \t "http://baike.sogou.com/_blank" </w:instrText>
      </w:r>
      <w:r>
        <w:rPr>
          <w:rFonts w:hint="eastAsia" w:ascii="Songti SC Regular" w:hAnsi="Songti SC Regular" w:eastAsia="Songti SC Regular" w:cs="Songti SC Regular"/>
          <w:sz w:val="21"/>
          <w:szCs w:val="21"/>
        </w:rPr>
        <w:fldChar w:fldCharType="separate"/>
      </w:r>
      <w:r>
        <w:rPr>
          <w:rStyle w:val="13"/>
          <w:rFonts w:hint="eastAsia" w:ascii="Songti SC Regular" w:hAnsi="Songti SC Regular" w:eastAsia="Songti SC Regular" w:cs="Songti SC Regular"/>
          <w:color w:val="auto"/>
          <w:sz w:val="21"/>
          <w:szCs w:val="21"/>
          <w:u w:val="none"/>
          <w:shd w:val="clear" w:color="auto" w:fill="FFFFFF"/>
        </w:rPr>
        <w:t>名贤</w:t>
      </w:r>
      <w:r>
        <w:rPr>
          <w:rStyle w:val="13"/>
          <w:rFonts w:hint="eastAsia" w:ascii="Songti SC Regular" w:hAnsi="Songti SC Regular" w:eastAsia="Songti SC Regular" w:cs="Songti SC Regular"/>
          <w:color w:val="auto"/>
          <w:sz w:val="21"/>
          <w:szCs w:val="21"/>
          <w:u w:val="none"/>
          <w:shd w:val="clear" w:color="auto" w:fill="FFFFFF"/>
        </w:rPr>
        <w:fldChar w:fldCharType="end"/>
      </w:r>
      <w:r>
        <w:rPr>
          <w:rFonts w:hint="eastAsia" w:ascii="Songti SC Regular" w:hAnsi="Songti SC Regular" w:eastAsia="Songti SC Regular" w:cs="Songti SC Regular"/>
          <w:sz w:val="21"/>
          <w:szCs w:val="21"/>
          <w:shd w:val="clear" w:color="auto" w:fill="FFFFFF"/>
        </w:rPr>
        <w:t>，字明允，武则天第二子，唐高宗李治第六子。李贤在胞兄李弘死后继立为皇太子，后因谋逆罪被废为庶人，流放巴州。</w:t>
      </w:r>
    </w:p>
    <w:p w14:paraId="3935013C">
      <w:pPr>
        <w:spacing w:line="240" w:lineRule="auto"/>
        <w:ind w:firstLine="420" w:firstLineChars="200"/>
        <w:rPr>
          <w:rFonts w:hint="eastAsia" w:ascii="Songti SC Regular" w:hAnsi="Songti SC Regular" w:eastAsia="Songti SC Regular" w:cs="Songti SC Regular"/>
          <w:sz w:val="21"/>
          <w:szCs w:val="21"/>
        </w:rPr>
      </w:pPr>
    </w:p>
    <w:p w14:paraId="47F5EB5C">
      <w:pPr>
        <w:spacing w:line="240" w:lineRule="auto"/>
        <w:ind w:firstLine="420" w:firstLineChars="200"/>
        <w:rPr>
          <w:rFonts w:hint="eastAsia" w:ascii="Songti SC Regular" w:hAnsi="Songti SC Regular" w:eastAsia="Songti SC Regular" w:cs="Songti SC Regular"/>
          <w:sz w:val="21"/>
          <w:szCs w:val="21"/>
        </w:rPr>
      </w:pPr>
    </w:p>
    <w:p w14:paraId="7401CAC9">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rPr>
        <w:t>94.</w:t>
      </w:r>
      <w:r>
        <w:rPr>
          <w:rFonts w:hint="eastAsia" w:ascii="黑体" w:hAnsi="黑体" w:eastAsia="黑体" w:cs="黑体"/>
          <w:sz w:val="21"/>
          <w:szCs w:val="21"/>
        </w:rPr>
        <w:t>明代有一本著名的工艺美术著作，名为《髹饰录》，请问它是关于哪一种工艺门类的？</w:t>
      </w:r>
    </w:p>
    <w:p w14:paraId="4014A3A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家具</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漆器</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铜器</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玉器</w:t>
      </w:r>
    </w:p>
    <w:p w14:paraId="5D883116">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答案：Ｂ</w:t>
      </w:r>
      <w:r>
        <w:rPr>
          <w:rFonts w:hint="eastAsia"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漆器</w:t>
      </w:r>
    </w:p>
    <w:p w14:paraId="1D40F2BE">
      <w:pPr>
        <w:spacing w:line="240" w:lineRule="auto"/>
        <w:ind w:firstLine="420" w:firstLineChars="200"/>
        <w:rPr>
          <w:rFonts w:hint="eastAsia" w:ascii="Songti SC Regular" w:hAnsi="Songti SC Regular" w:eastAsia="Songti SC Regular" w:cs="Songti SC Regular"/>
          <w:color w:val="FF0000"/>
          <w:sz w:val="21"/>
          <w:szCs w:val="21"/>
          <w:lang w:val="en-US" w:eastAsia="zh-CN"/>
        </w:rPr>
      </w:pPr>
    </w:p>
    <w:p w14:paraId="43AD9447">
      <w:pPr>
        <w:spacing w:line="240" w:lineRule="auto"/>
        <w:rPr>
          <w:rFonts w:hint="eastAsia" w:ascii="Songti SC Regular" w:hAnsi="Songti SC Regular" w:eastAsia="Songti SC Regular" w:cs="Songti SC Regular"/>
          <w:sz w:val="21"/>
          <w:szCs w:val="21"/>
          <w:shd w:val="clear" w:color="auto" w:fill="FFFFFF"/>
        </w:rPr>
      </w:pPr>
      <w:r>
        <w:rPr>
          <w:rFonts w:hint="eastAsia" w:ascii="Songti SC Bold" w:hAnsi="Songti SC Bold" w:eastAsia="Songti SC Bold" w:cs="Songti SC Bold"/>
          <w:b/>
          <w:bCs/>
          <w:sz w:val="21"/>
          <w:szCs w:val="21"/>
          <w:shd w:val="clear" w:color="auto" w:fill="FFFFFF"/>
        </w:rPr>
        <w:t>【专家解析】</w:t>
      </w:r>
    </w:p>
    <w:p w14:paraId="5787AA20">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color w:val="000000" w:themeColor="text1"/>
          <w:sz w:val="21"/>
          <w:szCs w:val="21"/>
          <w:lang w:val="en-US" w:eastAsia="zh-CN"/>
          <w14:textFill>
            <w14:solidFill>
              <w14:schemeClr w14:val="tx1"/>
            </w14:solidFill>
          </w14:textFill>
        </w:rPr>
        <w:t>中国</w:t>
      </w:r>
      <w:r>
        <w:rPr>
          <w:rFonts w:hint="eastAsia" w:ascii="Songti SC Regular" w:hAnsi="Songti SC Regular" w:eastAsia="Songti SC Regular" w:cs="Songti SC Regular"/>
          <w:sz w:val="21"/>
          <w:szCs w:val="21"/>
          <w:shd w:val="clear" w:color="auto" w:fill="FFFFFF"/>
        </w:rPr>
        <w:t>现存唯一的一部古代漆工专著，明代隆庆年间安徽新安平沙黄大成所著。全书分乾、坤两集，共十八章一百八十六条，内容包括制漆设备和工具、制漆要点、漆器装饰方法、漆器胎骨等。《乾集》讲制造方法、原料、工具及漆工的禁忌，《坤集》讲漆器分类及各个品种的形态。这是一部专业性很强的工具书，为古代漆器的定名和分类提供了可靠的依据，《 髹饰录》是一部总结</w:t>
      </w:r>
      <w:r>
        <w:rPr>
          <w:rFonts w:hint="eastAsia" w:ascii="Songti SC Regular" w:hAnsi="Songti SC Regular" w:eastAsia="Songti SC Regular" w:cs="Songti SC Regular"/>
          <w:sz w:val="21"/>
          <w:szCs w:val="21"/>
          <w:shd w:val="clear" w:color="auto" w:fill="FFFFFF"/>
          <w:lang w:eastAsia="zh-CN"/>
        </w:rPr>
        <w:t>中国</w:t>
      </w:r>
      <w:r>
        <w:rPr>
          <w:rFonts w:hint="eastAsia" w:ascii="Songti SC Regular" w:hAnsi="Songti SC Regular" w:eastAsia="Songti SC Regular" w:cs="Songti SC Regular"/>
          <w:sz w:val="21"/>
          <w:szCs w:val="21"/>
          <w:shd w:val="clear" w:color="auto" w:fill="FFFFFF"/>
        </w:rPr>
        <w:t>古代髹漆工艺经验的巨著。</w:t>
      </w:r>
    </w:p>
    <w:p w14:paraId="59DD41E4">
      <w:pPr>
        <w:spacing w:line="240" w:lineRule="auto"/>
        <w:ind w:firstLine="420" w:firstLineChars="200"/>
        <w:rPr>
          <w:rFonts w:hint="eastAsia" w:ascii="Songti SC Regular" w:hAnsi="Songti SC Regular" w:eastAsia="Songti SC Regular" w:cs="Songti SC Regular"/>
          <w:sz w:val="21"/>
          <w:szCs w:val="21"/>
        </w:rPr>
      </w:pPr>
    </w:p>
    <w:p w14:paraId="5C9B4ABD">
      <w:pPr>
        <w:spacing w:line="240" w:lineRule="auto"/>
        <w:ind w:firstLine="420" w:firstLineChars="200"/>
        <w:rPr>
          <w:rFonts w:hint="eastAsia" w:ascii="Songti SC Regular" w:hAnsi="Songti SC Regular" w:eastAsia="Songti SC Regular" w:cs="Songti SC Regular"/>
          <w:sz w:val="21"/>
          <w:szCs w:val="21"/>
        </w:rPr>
      </w:pPr>
    </w:p>
    <w:p w14:paraId="266BF6A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eastAsia="zh-CN"/>
        </w:rPr>
        <w:t>95.</w:t>
      </w:r>
      <w:r>
        <w:rPr>
          <w:rFonts w:hint="eastAsia" w:ascii="黑体" w:hAnsi="黑体" w:eastAsia="黑体" w:cs="黑体"/>
          <w:sz w:val="21"/>
          <w:szCs w:val="21"/>
        </w:rPr>
        <w:t>该壁画为开芳宴，是宋金时期墓室壁画中的一个场景，多见于黄河流域中小型墓室壁画中。这幅图像描绘了男女主人分别坐在桌子两旁宴饮、观赏散乐杂剧演出。请问以下地区哪里不是这类壁画的分布地？</w:t>
      </w:r>
    </w:p>
    <w:p w14:paraId="48CDA965">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eastAsia" w:ascii="Songti SC Regular" w:hAnsi="Songti SC Regular" w:eastAsia="Songti SC Regular" w:cs="Songti SC Regular"/>
          <w:sz w:val="21"/>
          <w:szCs w:val="21"/>
          <w:lang w:eastAsia="zh-CN"/>
        </w:rPr>
        <w:t>.</w:t>
      </w:r>
      <w:r>
        <w:rPr>
          <w:rFonts w:hint="eastAsia" w:ascii="Songti SC Regular" w:hAnsi="Songti SC Regular" w:eastAsia="Songti SC Regular" w:cs="Songti SC Regular"/>
          <w:sz w:val="21"/>
          <w:szCs w:val="21"/>
        </w:rPr>
        <w:t>河南</w:t>
      </w:r>
      <w:r>
        <w:rPr>
          <w:rFonts w:hint="eastAsia"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山西</w:t>
      </w:r>
      <w:r>
        <w:rPr>
          <w:rFonts w:hint="eastAsia"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宁夏</w:t>
      </w:r>
      <w:r>
        <w:rPr>
          <w:rFonts w:hint="eastAsia"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陕西</w:t>
      </w:r>
    </w:p>
    <w:p w14:paraId="5D3A0BC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答案：Ｃ</w:t>
      </w:r>
      <w:r>
        <w:rPr>
          <w:rFonts w:hint="eastAsia"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宁夏</w:t>
      </w:r>
    </w:p>
    <w:p w14:paraId="5FABABE5">
      <w:pPr>
        <w:spacing w:line="240" w:lineRule="auto"/>
        <w:ind w:left="360" w:firstLine="420" w:firstLineChars="200"/>
        <w:rPr>
          <w:rFonts w:hint="eastAsia" w:ascii="Songti SC Regular" w:hAnsi="Songti SC Regular" w:eastAsia="Songti SC Regular" w:cs="Songti SC Regular"/>
          <w:sz w:val="21"/>
          <w:szCs w:val="21"/>
          <w:lang w:val="en-US" w:eastAsia="zh-CN"/>
        </w:rPr>
      </w:pPr>
    </w:p>
    <w:p w14:paraId="40F5CAE4">
      <w:pPr>
        <w:spacing w:line="240" w:lineRule="auto"/>
        <w:rPr>
          <w:rFonts w:hint="eastAsia" w:ascii="Songti SC Bold" w:hAnsi="Songti SC Bold" w:eastAsia="Songti SC Bold" w:cs="Songti SC Bold"/>
          <w:b/>
          <w:bCs/>
          <w:kern w:val="0"/>
          <w:sz w:val="21"/>
          <w:szCs w:val="21"/>
        </w:rPr>
      </w:pPr>
      <w:r>
        <w:rPr>
          <w:rFonts w:hint="eastAsia" w:ascii="Songti SC Bold" w:hAnsi="Songti SC Bold" w:eastAsia="Songti SC Bold" w:cs="Songti SC Bold"/>
          <w:b/>
          <w:bCs/>
          <w:kern w:val="0"/>
          <w:sz w:val="21"/>
          <w:szCs w:val="21"/>
        </w:rPr>
        <w:t>【专家解析】</w:t>
      </w:r>
    </w:p>
    <w:p w14:paraId="4ED2CB36">
      <w:pPr>
        <w:spacing w:line="240" w:lineRule="auto"/>
        <w:ind w:firstLine="420" w:firstLineChars="200"/>
        <w:rPr>
          <w:rFonts w:hint="eastAsia" w:ascii="Songti SC Bold" w:hAnsi="Songti SC Bold" w:eastAsia="Songti SC Bold" w:cs="Songti SC Bold"/>
          <w:b/>
          <w:bCs/>
          <w:kern w:val="0"/>
          <w:sz w:val="21"/>
          <w:szCs w:val="21"/>
        </w:rPr>
      </w:pPr>
      <w:r>
        <w:rPr>
          <w:rFonts w:hint="eastAsia" w:ascii="Songti SC" w:hAnsi="Songti SC" w:eastAsia="Songti SC" w:cs="Songti SC"/>
          <w:b w:val="0"/>
          <w:bCs w:val="0"/>
          <w:kern w:val="0"/>
          <w:sz w:val="21"/>
          <w:szCs w:val="21"/>
        </w:rPr>
        <w:t>开芳宴，是夫妻之间一种特定的宴席，它主要是用来表现墓主人夫妇的和睦与恩爱，也反映了当时人们理想的家庭模式和正统的道德，是宋金墓中流行的装饰题材之一。开芳宴的形式相对较为固定，男女墓主人分别坐在桌子两旁宴饮、观赏散乐杂剧演出，侍者立于左右听候吩咐，室内帐幔卷帘、屏风桌椅、盘盏箱柜一应俱全。另外，还有纳贡、梳妆、祭奠、庖厨等内容。通常分为夫妻对坐宴饮和对坐赏乐（散乐、杂戏）两种。因为是宋金墓中流行的装饰题材之一，多见于黄河流域中小型墓室壁画中。而宁夏在当时属于西夏，所以排除。</w:t>
      </w:r>
    </w:p>
    <w:p w14:paraId="11A366DB">
      <w:pPr>
        <w:spacing w:line="240" w:lineRule="auto"/>
        <w:rPr>
          <w:rFonts w:hint="eastAsia" w:ascii="Songti SC Bold" w:hAnsi="Songti SC Bold" w:eastAsia="Songti SC Bold" w:cs="Songti SC Bold"/>
          <w:b/>
          <w:bCs/>
          <w:kern w:val="0"/>
          <w:sz w:val="21"/>
          <w:szCs w:val="21"/>
        </w:rPr>
      </w:pPr>
    </w:p>
    <w:p w14:paraId="22618C0D">
      <w:pPr>
        <w:spacing w:line="240" w:lineRule="auto"/>
        <w:rPr>
          <w:rFonts w:hint="eastAsia" w:ascii="Songti SC Bold" w:hAnsi="Songti SC Bold" w:eastAsia="Songti SC Bold" w:cs="Songti SC Bold"/>
          <w:b/>
          <w:bCs/>
          <w:kern w:val="0"/>
          <w:sz w:val="21"/>
          <w:szCs w:val="21"/>
        </w:rPr>
      </w:pPr>
    </w:p>
    <w:p w14:paraId="6335579C">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rPr>
        <w:t>96.</w:t>
      </w:r>
      <w:r>
        <w:rPr>
          <w:rFonts w:hint="eastAsia" w:ascii="黑体" w:hAnsi="黑体" w:eastAsia="黑体" w:cs="黑体"/>
          <w:sz w:val="21"/>
          <w:szCs w:val="21"/>
        </w:rPr>
        <w:t>关于北宋时期著名书法家米芾，以下错误的是：</w:t>
      </w:r>
    </w:p>
    <w:p w14:paraId="1D6B91A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他在宋徽宗手下任职</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他曾担任过“五经博士”</w:t>
      </w:r>
    </w:p>
    <w:p w14:paraId="2A084B5D">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他喜欢收藏奇石</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他还是一位著名的画家</w:t>
      </w:r>
    </w:p>
    <w:p w14:paraId="6EDEE7DF">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lang w:val="en-US" w:eastAsia="zh-CN"/>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w:t>
      </w:r>
      <w:r>
        <w:rPr>
          <w:rFonts w:hint="eastAsia" w:ascii="Songti SC Bold" w:hAnsi="Songti SC Bold" w:eastAsia="Songti SC Bold" w:cs="Songti SC Bold"/>
          <w:b/>
          <w:bCs/>
          <w:sz w:val="21"/>
          <w:szCs w:val="21"/>
          <w:lang w:val="en-US"/>
        </w:rPr>
        <w:t>B.</w:t>
      </w:r>
      <w:r>
        <w:rPr>
          <w:rFonts w:hint="eastAsia" w:ascii="Songti SC Bold" w:hAnsi="Songti SC Bold" w:eastAsia="Songti SC Bold" w:cs="Songti SC Bold"/>
          <w:b/>
          <w:bCs/>
          <w:sz w:val="21"/>
          <w:szCs w:val="21"/>
        </w:rPr>
        <w:t>他曾担任过“五经博士”</w:t>
      </w:r>
    </w:p>
    <w:p w14:paraId="6E7656CE">
      <w:pPr>
        <w:spacing w:line="240" w:lineRule="auto"/>
        <w:rPr>
          <w:rFonts w:hint="eastAsia" w:ascii="黑体" w:hAnsi="黑体" w:eastAsia="黑体" w:cs="黑体"/>
          <w:sz w:val="21"/>
          <w:szCs w:val="21"/>
          <w:shd w:val="clear" w:color="auto" w:fill="FFFFFF"/>
        </w:rPr>
      </w:pPr>
    </w:p>
    <w:p w14:paraId="05D28B4A">
      <w:pPr>
        <w:spacing w:line="240" w:lineRule="auto"/>
        <w:rPr>
          <w:rFonts w:hint="eastAsia" w:ascii="Songti SC Regular" w:hAnsi="Songti SC Regular" w:eastAsia="Songti SC Regular" w:cs="Songti SC Regular"/>
          <w:sz w:val="21"/>
          <w:szCs w:val="21"/>
          <w:shd w:val="clear" w:color="auto" w:fill="FFFFFF"/>
        </w:rPr>
      </w:pPr>
      <w:r>
        <w:rPr>
          <w:rFonts w:hint="eastAsia" w:ascii="黑体" w:hAnsi="黑体" w:eastAsia="黑体" w:cs="黑体"/>
          <w:sz w:val="21"/>
          <w:szCs w:val="21"/>
          <w:shd w:val="clear" w:color="auto" w:fill="FFFFFF"/>
        </w:rPr>
        <w:t>【专家解析】</w:t>
      </w:r>
    </w:p>
    <w:p w14:paraId="196C92CF">
      <w:pP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shd w:val="clear" w:color="auto" w:fill="FFFFFF"/>
        </w:rPr>
        <w:t>米芾，北宋书画家。初名黻，字元章，时人号襄阳漫士、海岳外史，自号鹿门居士。因他个性怪异，</w:t>
      </w:r>
      <w:r>
        <w:rPr>
          <w:rFonts w:hint="eastAsia" w:ascii="Songti SC Regular" w:hAnsi="Songti SC Regular" w:eastAsia="Songti SC Regular" w:cs="Songti SC Regular"/>
          <w:sz w:val="21"/>
          <w:szCs w:val="21"/>
          <w:shd w:val="clear" w:color="auto" w:fill="FFFFFF"/>
          <w:lang w:eastAsia="zh-CN"/>
        </w:rPr>
        <w:t>举止癫狂</w:t>
      </w:r>
      <w:r>
        <w:rPr>
          <w:rFonts w:hint="eastAsia" w:ascii="Songti SC Regular" w:hAnsi="Songti SC Regular" w:eastAsia="Songti SC Regular" w:cs="Songti SC Regular"/>
          <w:sz w:val="21"/>
          <w:szCs w:val="21"/>
          <w:shd w:val="clear" w:color="auto" w:fill="FFFFFF"/>
        </w:rPr>
        <w:t>，遇石称“兄”，膜拜不已，因而人称“米颠”。徽宗诏为书画学博士，人称“米南宫”。米芾能诗文，擅书画，精鉴别，书画自成一家，创立了米点山水。集书画家、鉴定家、收藏家于一身。他是“宋四书家”（苏、米、黄、蔡）之一，又首屈一指。</w:t>
      </w:r>
      <w:r>
        <w:rPr>
          <w:rFonts w:hint="eastAsia" w:ascii="Songti SC Regular" w:hAnsi="Songti SC Regular" w:eastAsia="Songti SC Regular" w:cs="Songti SC Regular"/>
          <w:sz w:val="21"/>
          <w:szCs w:val="21"/>
          <w:shd w:val="clear" w:color="auto" w:fill="FFFFFF"/>
          <w:lang w:eastAsia="zh-CN"/>
        </w:rPr>
        <w:t>其书体潇洒奔放</w:t>
      </w:r>
      <w:r>
        <w:rPr>
          <w:rFonts w:hint="eastAsia" w:ascii="Songti SC Regular" w:hAnsi="Songti SC Regular" w:eastAsia="Songti SC Regular" w:cs="Songti SC Regular"/>
          <w:sz w:val="21"/>
          <w:szCs w:val="21"/>
          <w:shd w:val="clear" w:color="auto" w:fill="FFFFFF"/>
        </w:rPr>
        <w:t>，又严于法度。《宋史·文苑传》说：“芾特妙于翰墨，沈著飞，得王献之笔意”。</w:t>
      </w:r>
    </w:p>
    <w:p w14:paraId="4901A7CE">
      <w:pPr>
        <w:pStyle w:val="18"/>
        <w:spacing w:line="240" w:lineRule="auto"/>
        <w:ind w:firstLine="48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shd w:val="clear" w:color="auto" w:fill="FFFFFF"/>
        </w:rPr>
        <w:t>五经博士 ，学官名。博士源于战国。秦及汉初，博士的职务主要是掌管图书，通古今以备顾问。汉武帝设五经博士，教授弟子，从此博士成为专门传授儒家经学的学官。汉初，《易》《书》《诗》《礼》《春秋》每经只有一家，每经置一博士，各以家法教授，故称五经博士。到西汉末年，研究五经的学者逐渐增至十四家，所以也称五经十四博士。</w:t>
      </w:r>
    </w:p>
    <w:p w14:paraId="373655B6">
      <w:pPr>
        <w:spacing w:line="240" w:lineRule="auto"/>
        <w:ind w:firstLine="420" w:firstLineChars="200"/>
        <w:rPr>
          <w:rFonts w:hint="eastAsia" w:ascii="Songti SC Regular" w:hAnsi="Songti SC Regular" w:eastAsia="Songti SC Regular" w:cs="Songti SC Regular"/>
          <w:sz w:val="21"/>
          <w:szCs w:val="21"/>
        </w:rPr>
      </w:pPr>
    </w:p>
    <w:p w14:paraId="5AA0C4F1">
      <w:pPr>
        <w:spacing w:line="240" w:lineRule="auto"/>
        <w:ind w:firstLine="420" w:firstLineChars="200"/>
        <w:rPr>
          <w:rFonts w:hint="eastAsia" w:ascii="Songti SC Regular" w:hAnsi="Songti SC Regular" w:eastAsia="Songti SC Regular" w:cs="Songti SC Regular"/>
          <w:sz w:val="21"/>
          <w:szCs w:val="21"/>
        </w:rPr>
      </w:pPr>
    </w:p>
    <w:p w14:paraId="183989F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eastAsia="zh-CN"/>
        </w:rPr>
        <w:t>97.</w:t>
      </w:r>
      <w:r>
        <w:rPr>
          <w:rFonts w:hint="eastAsia" w:ascii="黑体" w:hAnsi="黑体" w:eastAsia="黑体" w:cs="黑体"/>
          <w:sz w:val="21"/>
          <w:szCs w:val="21"/>
        </w:rPr>
        <w:t>以下哪一位人物不是元代杂剧家？</w:t>
      </w:r>
    </w:p>
    <w:p w14:paraId="659E993B">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eastAsia" w:ascii="Songti SC Regular" w:hAnsi="Songti SC Regular" w:eastAsia="Songti SC Regular" w:cs="Songti SC Regular"/>
          <w:sz w:val="21"/>
          <w:szCs w:val="21"/>
          <w:lang w:eastAsia="zh-CN"/>
        </w:rPr>
        <w:t>.</w:t>
      </w:r>
      <w:r>
        <w:rPr>
          <w:rFonts w:hint="eastAsia" w:ascii="Songti SC Regular" w:hAnsi="Songti SC Regular" w:eastAsia="Songti SC Regular" w:cs="Songti SC Regular"/>
          <w:sz w:val="21"/>
          <w:szCs w:val="21"/>
        </w:rPr>
        <w:t>王实甫</w:t>
      </w:r>
      <w:r>
        <w:rPr>
          <w:rFonts w:hint="eastAsia"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关汉卿</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马致远</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汤显祖</w:t>
      </w:r>
    </w:p>
    <w:p w14:paraId="6C6C8066">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Bold" w:hAnsi="Songti SC Bold" w:eastAsia="Songti SC Bold" w:cs="Songti SC Bold"/>
          <w:b/>
          <w:bCs/>
          <w:sz w:val="21"/>
          <w:szCs w:val="21"/>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答案：Ｄ</w:t>
      </w:r>
      <w:r>
        <w:rPr>
          <w:rFonts w:hint="eastAsia"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汤显祖</w:t>
      </w:r>
    </w:p>
    <w:p w14:paraId="3F2D2FAC">
      <w:pPr>
        <w:pStyle w:val="18"/>
        <w:spacing w:line="240" w:lineRule="auto"/>
        <w:ind w:left="360" w:firstLine="480"/>
        <w:rPr>
          <w:rFonts w:hint="eastAsia" w:ascii="Songti SC Regular" w:hAnsi="Songti SC Regular" w:eastAsia="Songti SC Regular" w:cs="Songti SC Regular"/>
          <w:color w:val="FF0000"/>
          <w:sz w:val="21"/>
          <w:szCs w:val="21"/>
          <w:lang w:val="en-US" w:eastAsia="zh-CN"/>
        </w:rPr>
      </w:pPr>
    </w:p>
    <w:p w14:paraId="571C4F07">
      <w:pPr>
        <w:spacing w:line="240" w:lineRule="auto"/>
        <w:rPr>
          <w:rFonts w:hint="eastAsia" w:ascii="Songti SC Regular" w:hAnsi="Songti SC Regular" w:eastAsia="Songti SC Regular" w:cs="Songti SC Regular"/>
          <w:sz w:val="21"/>
          <w:szCs w:val="21"/>
          <w:shd w:val="clear" w:color="auto" w:fill="FFFFFF"/>
        </w:rPr>
      </w:pPr>
      <w:r>
        <w:rPr>
          <w:rFonts w:hint="eastAsia" w:ascii="Songti SC Bold" w:hAnsi="Songti SC Bold" w:eastAsia="Songti SC Bold" w:cs="Songti SC Bold"/>
          <w:b/>
          <w:bCs/>
          <w:sz w:val="21"/>
          <w:szCs w:val="21"/>
          <w:shd w:val="clear" w:color="auto" w:fill="FFFFFF"/>
        </w:rPr>
        <w:t>【专家解析】</w:t>
      </w:r>
    </w:p>
    <w:p w14:paraId="17C65859">
      <w:pPr>
        <w:pStyle w:val="18"/>
        <w:spacing w:line="240" w:lineRule="auto"/>
        <w:ind w:firstLine="48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 xml:space="preserve"> “元曲四大家”指关汉卿、郑光祖、</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"http://baike.sogou.com/lemma/ShowInnerLink.htm?lemmaId=153493&amp;ss_c=ssc.citiao.link"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马致远</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和</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"http://baike.sogou.com/lemma/ShowInnerLink.htm?lemmaId=153481&amp;ss_c=ssc.citiao.link"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白朴</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（另一种说法为关汉卿、</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"http://baike.sogou.com/lemma/ShowInnerLink.htm?lemmaId=153469&amp;ss_c=ssc.citiao.link"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王实甫</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、马致远和白朴），四者代表了元代不同时期不同流派杂剧创作的成就。</w:t>
      </w:r>
    </w:p>
    <w:p w14:paraId="251C1709">
      <w:pPr>
        <w:pStyle w:val="18"/>
        <w:spacing w:line="240" w:lineRule="auto"/>
        <w:ind w:firstLine="48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汤显祖是明代杰出的戏曲作家，</w:t>
      </w:r>
      <w:r>
        <w:rPr>
          <w:rFonts w:hint="eastAsia" w:ascii="Songti SC Regular" w:hAnsi="Songti SC Regular" w:eastAsia="Songti SC Regular" w:cs="Songti SC Regular"/>
          <w:sz w:val="21"/>
          <w:szCs w:val="21"/>
          <w:shd w:val="clear" w:color="auto" w:fill="FFFFFF"/>
          <w:lang w:eastAsia="zh-CN"/>
        </w:rPr>
        <w:t>中国</w:t>
      </w:r>
      <w:r>
        <w:rPr>
          <w:rFonts w:hint="eastAsia" w:ascii="Songti SC Regular" w:hAnsi="Songti SC Regular" w:eastAsia="Songti SC Regular" w:cs="Songti SC Regular"/>
          <w:sz w:val="21"/>
          <w:szCs w:val="21"/>
          <w:shd w:val="clear" w:color="auto" w:fill="FFFFFF"/>
        </w:rPr>
        <w:t>古代伟大的浪漫主义</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"http://baike.sogou.com/lemma/ShowInnerLink.htm?lemmaId=17154203&amp;ss_c=ssc.citiao.link"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戏曲家</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"http://baike.sogou.com/lemma/ShowInnerLink.htm?lemmaId=59537&amp;ss_c=ssc.citiao.link"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文学家</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，被誉为东方的“莎士比亚”。字义仍，号</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"http://baike.sogou.com/lemma/ShowInnerLink.htm?lemmaId=7924087&amp;ss_c=ssc.citiao.link"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海若</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、若士、清远道人，其戏剧作品《</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"http://baike.sogou.com/lemma/ShowInnerLink.htm?lemmaId=101516671&amp;ss_c=ssc.citiao.link"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还魂记</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》（一名《</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"http://baike.sogou.com/lemma/ShowInnerLink.htm?lemmaId=64414372&amp;ss_c=ssc.citiao.link"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牡丹亭</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"http://baike.sogou.com/lemma/ShowInnerLink.htm?lemmaId=67615870&amp;ss_c=ssc.citiao.link"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紫钗记</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"http://baike.sogou.com/lemma/ShowInnerLink.htm?lemmaId=7760533&amp;ss_c=ssc.citiao.link"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南柯记</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》和《</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"http://baike.sogou.com/lemma/ShowInnerLink.htm?lemmaId=8074461&amp;ss_c=ssc.citiao.link"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邯郸记</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》合称“临川四梦”，又称“玉茗堂四梦”，其中《牡丹亭》是他的代表作。这些剧作不但为</w:t>
      </w:r>
      <w:r>
        <w:rPr>
          <w:rFonts w:hint="eastAsia" w:ascii="Songti SC Regular" w:hAnsi="Songti SC Regular" w:eastAsia="Songti SC Regular" w:cs="Songti SC Regular"/>
          <w:sz w:val="21"/>
          <w:szCs w:val="21"/>
          <w:shd w:val="clear" w:color="auto" w:fill="FFFFFF"/>
          <w:lang w:eastAsia="zh-CN"/>
        </w:rPr>
        <w:t>中国</w:t>
      </w:r>
      <w:r>
        <w:rPr>
          <w:rFonts w:hint="eastAsia" w:ascii="Songti SC Regular" w:hAnsi="Songti SC Regular" w:eastAsia="Songti SC Regular" w:cs="Songti SC Regular"/>
          <w:sz w:val="21"/>
          <w:szCs w:val="21"/>
          <w:shd w:val="clear" w:color="auto" w:fill="FFFFFF"/>
        </w:rPr>
        <w:t>历代人民所喜爱，而且已传播到英、日、德、俄等很多国家，被视为世界戏剧艺术的珍品。</w:t>
      </w:r>
    </w:p>
    <w:p w14:paraId="3A366CF1">
      <w:pPr>
        <w:spacing w:line="240" w:lineRule="auto"/>
        <w:ind w:firstLine="420" w:firstLineChars="200"/>
        <w:rPr>
          <w:rFonts w:hint="eastAsia" w:ascii="Songti SC Regular" w:hAnsi="Songti SC Regular" w:eastAsia="Songti SC Regular" w:cs="Songti SC Regular"/>
          <w:sz w:val="21"/>
          <w:szCs w:val="21"/>
        </w:rPr>
      </w:pPr>
    </w:p>
    <w:p w14:paraId="0D469C98">
      <w:pPr>
        <w:spacing w:line="240" w:lineRule="auto"/>
        <w:ind w:firstLine="420" w:firstLineChars="200"/>
        <w:rPr>
          <w:rFonts w:hint="eastAsia" w:ascii="Songti SC Regular" w:hAnsi="Songti SC Regular" w:eastAsia="Songti SC Regular" w:cs="Songti SC Regular"/>
          <w:sz w:val="21"/>
          <w:szCs w:val="21"/>
        </w:rPr>
      </w:pPr>
    </w:p>
    <w:p w14:paraId="7D62AF58">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eastAsia="zh-CN"/>
        </w:rPr>
        <w:t>98.</w:t>
      </w:r>
      <w:r>
        <w:rPr>
          <w:rFonts w:hint="eastAsia" w:ascii="黑体" w:hAnsi="黑体" w:eastAsia="黑体" w:cs="黑体"/>
          <w:sz w:val="21"/>
          <w:szCs w:val="21"/>
        </w:rPr>
        <w:t>关于明清之际的著名画家石涛，以下说法错误的是：</w:t>
      </w:r>
    </w:p>
    <w:p w14:paraId="430618D0">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eastAsia" w:ascii="Songti SC Regular" w:hAnsi="Songti SC Regular" w:eastAsia="Songti SC Regular" w:cs="Songti SC Regular"/>
          <w:sz w:val="21"/>
          <w:szCs w:val="21"/>
          <w:lang w:eastAsia="zh-CN"/>
        </w:rPr>
        <w:t>.</w:t>
      </w:r>
      <w:r>
        <w:rPr>
          <w:rFonts w:hint="eastAsia" w:ascii="Songti SC Regular" w:hAnsi="Songti SC Regular" w:eastAsia="Songti SC Regular" w:cs="Songti SC Regular"/>
          <w:sz w:val="21"/>
          <w:szCs w:val="21"/>
        </w:rPr>
        <w:t>这个画家是一位皇室后裔</w:t>
      </w:r>
      <w:r>
        <w:rPr>
          <w:rFonts w:hint="eastAsia"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曾出家为僧</w:t>
      </w:r>
    </w:p>
    <w:p w14:paraId="7265CD9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C</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号“八大山人”</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lang w:val="en-US" w:eastAsia="zh-CN"/>
        </w:rPr>
        <w:t xml:space="preserve">              </w:t>
      </w:r>
      <w:r>
        <w:rPr>
          <w:rFonts w:hint="default"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D</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晚年定居扬州，以卖画为生</w:t>
      </w:r>
    </w:p>
    <w:p w14:paraId="445091AB">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答案：Ｃ</w:t>
      </w:r>
      <w:r>
        <w:rPr>
          <w:rFonts w:hint="eastAsia"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号“八大山人”</w:t>
      </w:r>
    </w:p>
    <w:p w14:paraId="51356F6B">
      <w:pPr>
        <w:pStyle w:val="18"/>
        <w:spacing w:line="240" w:lineRule="auto"/>
        <w:ind w:left="360" w:firstLine="480"/>
        <w:rPr>
          <w:rFonts w:hint="eastAsia" w:ascii="Songti SC Regular" w:hAnsi="Songti SC Regular" w:eastAsia="Songti SC Regular" w:cs="Songti SC Regular"/>
          <w:color w:val="FF0000"/>
          <w:sz w:val="21"/>
          <w:szCs w:val="21"/>
          <w:lang w:val="en-US" w:eastAsia="zh-CN"/>
        </w:rPr>
      </w:pPr>
    </w:p>
    <w:p w14:paraId="6269130B">
      <w:pPr>
        <w:spacing w:line="240" w:lineRule="auto"/>
        <w:rPr>
          <w:rFonts w:hint="eastAsia" w:ascii="Songti SC Bold" w:hAnsi="Songti SC Bold" w:eastAsia="Songti SC Bold" w:cs="Songti SC Bold"/>
          <w:b/>
          <w:bCs/>
          <w:sz w:val="21"/>
          <w:szCs w:val="21"/>
          <w:shd w:val="clear" w:color="auto" w:fill="FFFFFF"/>
        </w:rPr>
      </w:pPr>
      <w:r>
        <w:rPr>
          <w:rFonts w:hint="eastAsia" w:ascii="Songti SC Bold" w:hAnsi="Songti SC Bold" w:eastAsia="Songti SC Bold" w:cs="Songti SC Bold"/>
          <w:b/>
          <w:bCs/>
          <w:sz w:val="21"/>
          <w:szCs w:val="21"/>
          <w:shd w:val="clear" w:color="auto" w:fill="FFFFFF"/>
        </w:rPr>
        <w:t>【专家解析】</w:t>
      </w:r>
    </w:p>
    <w:p w14:paraId="7C796F21">
      <w:pPr>
        <w:pStyle w:val="18"/>
        <w:spacing w:line="240" w:lineRule="auto"/>
        <w:ind w:firstLine="48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石涛，清初四僧之一。法名原济，一作元济。本姓朱，名若极。字石涛，又号</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"http://baike.sogou.com/lemma/ShowInnerLink.htm?lemmaId=10699082&amp;ss_c=ssc.citiao.link"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苦瓜和尚</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、大涤子、清湘陈人等。</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"http://baike.sogou.com/lemma/ShowInnerLink.htm?lemmaId=135890&amp;ss_c=ssc.citiao.link"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广西全州</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人，晚年定居扬州。明</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"http://baike.sogou.com/lemma/ShowInnerLink.htm?lemmaId=575354&amp;ss_c=ssc.citiao.link"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靖江王</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后裔，幼年遭变后出家为僧，半世云游，以卖画为业。早年山水师法宋元诸家，画风疏秀明洁，晚年用笔纵肆，墨法淋漓，格法多变，尤精册页小品；花卉潇洒隽朗，天真烂漫，清气袭人；人物生拙古朴，别具一格。工书法，能诗文。存世作品有《搜尽奇峰打草稿图》《山水清音图》《竹石图》等。著有《苦瓜和尚画语录》。</w:t>
      </w:r>
    </w:p>
    <w:p w14:paraId="06895013">
      <w:pPr>
        <w:pStyle w:val="18"/>
        <w:spacing w:line="240" w:lineRule="auto"/>
        <w:ind w:firstLine="48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朱耷，明末清初</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"http://baike.sogou.com/lemma/ShowInnerLink.htm?lemmaId=188319"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画家</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，清初四僧之一，字</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"http://baike.sogou.com/lemma/ShowInnerLink.htm?lemmaId=449004"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雪个</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，号八大山人、个山、驴屋等，江西</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"http://baike.sogou.com/lemma/ShowInnerLink.htm?lemmaId=8675"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南昌</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人。明宁王</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"http://baike.sogou.com/lemma/ShowInnerLink.htm?lemmaId=65471793"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朱权</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后裔。明亡后削发为僧，后改信</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"http://baike.sogou.com/lemma/ShowInnerLink.htm?lemmaId=90780"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道教</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，住南昌</w:t>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"http://baike.sogou.com/lemma/ShowInnerLink.htm?lemmaId=584287"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青云谱</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rPr>
        <w:fldChar w:fldCharType="begin"/>
      </w:r>
      <w:r>
        <w:rPr>
          <w:rFonts w:hint="eastAsia" w:ascii="Songti SC Regular" w:hAnsi="Songti SC Regular" w:eastAsia="Songti SC Regular" w:cs="Songti SC Regular"/>
          <w:sz w:val="21"/>
          <w:szCs w:val="21"/>
        </w:rPr>
        <w:instrText xml:space="preserve"> HYPERLINK "http://baike.sogou.com/lemma/ShowInnerLink.htm?lemmaId=71011552" \t "http://baike.sogou.com/_blank" </w:instrText>
      </w:r>
      <w:r>
        <w:rPr>
          <w:rFonts w:hint="eastAsia" w:ascii="Songti SC Regular" w:hAnsi="Songti SC Regular" w:eastAsia="Songti SC Regular" w:cs="Songti SC Regular"/>
          <w:sz w:val="21"/>
          <w:szCs w:val="21"/>
        </w:rPr>
        <w:fldChar w:fldCharType="separate"/>
      </w:r>
      <w:r>
        <w:rPr>
          <w:rFonts w:hint="eastAsia" w:ascii="Songti SC Regular" w:hAnsi="Songti SC Regular" w:eastAsia="Songti SC Regular" w:cs="Songti SC Regular"/>
          <w:sz w:val="21"/>
          <w:szCs w:val="21"/>
          <w:shd w:val="clear" w:color="auto" w:fill="FFFFFF"/>
        </w:rPr>
        <w:t>道院</w:t>
      </w:r>
      <w:r>
        <w:rPr>
          <w:rFonts w:hint="eastAsia" w:ascii="Songti SC Regular" w:hAnsi="Songti SC Regular" w:eastAsia="Songti SC Regular" w:cs="Songti SC Regular"/>
          <w:sz w:val="21"/>
          <w:szCs w:val="21"/>
          <w:shd w:val="clear" w:color="auto" w:fill="FFFFFF"/>
        </w:rPr>
        <w:fldChar w:fldCharType="end"/>
      </w:r>
      <w:r>
        <w:rPr>
          <w:rFonts w:hint="eastAsia" w:ascii="Songti SC Regular" w:hAnsi="Songti SC Regular" w:eastAsia="Songti SC Regular" w:cs="Songti SC Regular"/>
          <w:sz w:val="21"/>
          <w:szCs w:val="21"/>
          <w:shd w:val="clear" w:color="auto" w:fill="FFFFFF"/>
        </w:rPr>
        <w:t>。擅书画，花鸟以水墨写意为宗，形象夸张奇特，</w:t>
      </w:r>
      <w:r>
        <w:rPr>
          <w:rFonts w:hint="eastAsia" w:ascii="Songti SC Regular" w:hAnsi="Songti SC Regular" w:eastAsia="Songti SC Regular" w:cs="Songti SC Regular"/>
          <w:sz w:val="21"/>
          <w:szCs w:val="21"/>
          <w:shd w:val="clear" w:color="auto" w:fill="FFFFFF"/>
          <w:lang w:eastAsia="zh-CN"/>
        </w:rPr>
        <w:t>笔墨凝练</w:t>
      </w:r>
      <w:r>
        <w:rPr>
          <w:rFonts w:hint="eastAsia" w:ascii="Songti SC Regular" w:hAnsi="Songti SC Regular" w:eastAsia="Songti SC Regular" w:cs="Songti SC Regular"/>
          <w:sz w:val="21"/>
          <w:szCs w:val="21"/>
          <w:shd w:val="clear" w:color="auto" w:fill="FFFFFF"/>
        </w:rPr>
        <w:t>沉毅，风格雄奇隽永；山水师法董其昌，笔致简洁，有静穆之趣，得疏旷之韵。擅书法，能诗文。存世作品有《水木清华图》《荷花小鸟图》《六君子图》等。</w:t>
      </w:r>
    </w:p>
    <w:p w14:paraId="4CC5713A">
      <w:pPr>
        <w:spacing w:line="240" w:lineRule="auto"/>
        <w:ind w:firstLine="420" w:firstLineChars="200"/>
        <w:rPr>
          <w:rFonts w:hint="eastAsia" w:ascii="Songti SC Regular" w:hAnsi="Songti SC Regular" w:eastAsia="Songti SC Regular" w:cs="Songti SC Regular"/>
          <w:sz w:val="21"/>
          <w:szCs w:val="21"/>
        </w:rPr>
      </w:pPr>
    </w:p>
    <w:p w14:paraId="0B0A0452">
      <w:pPr>
        <w:spacing w:line="240" w:lineRule="auto"/>
        <w:ind w:firstLine="420" w:firstLineChars="200"/>
        <w:rPr>
          <w:rFonts w:hint="eastAsia" w:ascii="Songti SC Regular" w:hAnsi="Songti SC Regular" w:eastAsia="Songti SC Regular" w:cs="Songti SC Regular"/>
          <w:sz w:val="21"/>
          <w:szCs w:val="21"/>
        </w:rPr>
      </w:pPr>
    </w:p>
    <w:p w14:paraId="0FF2468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sz w:val="21"/>
          <w:szCs w:val="21"/>
          <w:lang w:val="en-US" w:eastAsia="zh-CN"/>
        </w:rPr>
        <w:t>99.</w:t>
      </w:r>
      <w:r>
        <w:rPr>
          <w:rFonts w:hint="eastAsia" w:ascii="黑体" w:hAnsi="黑体" w:eastAsia="黑体" w:cs="黑体"/>
          <w:sz w:val="21"/>
          <w:szCs w:val="21"/>
        </w:rPr>
        <w:t>这幅作品是南宋著名院体画家梁楷的作品，梁楷曾任南宋画院待诏，他喜好饮酒，酒后的行为不拘礼法，人称是“梁风子”。这幅作品的名称是：</w:t>
      </w:r>
    </w:p>
    <w:p w14:paraId="6EFE6D4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  《李白行吟图》B  《六祖斫竹图》C  《泼墨仙人图》D  《醉僧图》</w:t>
      </w:r>
    </w:p>
    <w:p w14:paraId="0C3701F6">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drawing>
          <wp:inline distT="0" distB="0" distL="0" distR="0">
            <wp:extent cx="1450975" cy="2606040"/>
            <wp:effectExtent l="0" t="0" r="22225" b="10160"/>
            <wp:docPr id="20" name="图片 20" descr="https://p1.ssl.qhmsg.com/t0126b8c5baf945d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https://p1.ssl.qhmsg.com/t0126b8c5baf945d407.jpg"/>
                    <pic:cNvPicPr>
                      <a:picLocks noChangeAspect="1" noChangeArrowheads="1"/>
                    </pic:cNvPicPr>
                  </pic:nvPicPr>
                  <pic:blipFill>
                    <a:blip r:embed="rId16"/>
                    <a:srcRect/>
                    <a:stretch>
                      <a:fillRect/>
                    </a:stretch>
                  </pic:blipFill>
                  <pic:spPr>
                    <a:xfrm>
                      <a:off x="0" y="0"/>
                      <a:ext cx="1450975" cy="2606040"/>
                    </a:xfrm>
                    <a:prstGeom prst="rect">
                      <a:avLst/>
                    </a:prstGeom>
                    <a:noFill/>
                    <a:ln w="9525">
                      <a:noFill/>
                      <a:miter lim="800000"/>
                      <a:headEnd/>
                      <a:tailEnd/>
                    </a:ln>
                  </pic:spPr>
                </pic:pic>
              </a:graphicData>
            </a:graphic>
          </wp:inline>
        </w:drawing>
      </w:r>
    </w:p>
    <w:p w14:paraId="4776F172">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lang w:val="en-US" w:eastAsia="zh-CN"/>
        </w:rPr>
        <w:t>正确</w:t>
      </w:r>
      <w:r>
        <w:rPr>
          <w:rFonts w:hint="eastAsia" w:ascii="Songti SC Bold" w:hAnsi="Songti SC Bold" w:eastAsia="Songti SC Bold" w:cs="Songti SC Bold"/>
          <w:b/>
          <w:bCs/>
          <w:sz w:val="21"/>
          <w:szCs w:val="21"/>
        </w:rPr>
        <w:t>答案；Ｃ</w:t>
      </w:r>
      <w:r>
        <w:rPr>
          <w:rFonts w:hint="eastAsia"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《泼墨仙人图》</w:t>
      </w:r>
    </w:p>
    <w:p w14:paraId="491371A7">
      <w:pPr>
        <w:pStyle w:val="18"/>
        <w:spacing w:line="240" w:lineRule="auto"/>
        <w:ind w:left="360" w:firstLine="480"/>
        <w:rPr>
          <w:rFonts w:hint="eastAsia" w:ascii="Songti SC Regular" w:hAnsi="Songti SC Regular" w:eastAsia="Songti SC Regular" w:cs="Songti SC Regular"/>
          <w:sz w:val="21"/>
          <w:szCs w:val="21"/>
          <w:lang w:val="en-US" w:eastAsia="zh-CN"/>
        </w:rPr>
      </w:pPr>
    </w:p>
    <w:p w14:paraId="62D4DA77">
      <w:pPr>
        <w:pStyle w:val="18"/>
        <w:spacing w:line="240" w:lineRule="auto"/>
        <w:ind w:left="0" w:leftChars="0" w:firstLine="0" w:firstLineChars="0"/>
        <w:rPr>
          <w:rFonts w:hint="eastAsia" w:ascii="Songti SC Bold" w:hAnsi="Songti SC Bold" w:eastAsia="Songti SC Bold" w:cs="Songti SC Bold"/>
          <w:b/>
          <w:bCs/>
          <w:sz w:val="21"/>
          <w:szCs w:val="21"/>
          <w:shd w:val="clear" w:color="auto" w:fill="FFFFFF"/>
        </w:rPr>
      </w:pPr>
      <w:r>
        <w:rPr>
          <w:rFonts w:hint="eastAsia" w:ascii="Songti SC Bold" w:hAnsi="Songti SC Bold" w:eastAsia="Songti SC Bold" w:cs="Songti SC Bold"/>
          <w:b/>
          <w:bCs/>
          <w:sz w:val="21"/>
          <w:szCs w:val="21"/>
          <w:shd w:val="clear" w:color="auto" w:fill="FFFFFF"/>
        </w:rPr>
        <w:t>【专家解析】</w:t>
      </w:r>
    </w:p>
    <w:p w14:paraId="416A04DB">
      <w:pPr>
        <w:pStyle w:val="18"/>
        <w:spacing w:line="240" w:lineRule="auto"/>
        <w:ind w:firstLine="480"/>
        <w:rPr>
          <w:rFonts w:hint="eastAsia" w:ascii="Songti SC Regular" w:hAnsi="Songti SC Regular" w:eastAsia="Songti SC Regular" w:cs="Songti SC Regular"/>
          <w:sz w:val="21"/>
          <w:szCs w:val="21"/>
          <w:shd w:val="clear" w:color="auto" w:fill="FFFFFF"/>
        </w:rPr>
      </w:pPr>
      <w:r>
        <w:rPr>
          <w:rFonts w:hint="eastAsia" w:ascii="Songti SC Regular" w:hAnsi="Songti SC Regular" w:eastAsia="Songti SC Regular" w:cs="Songti SC Regular"/>
          <w:sz w:val="21"/>
          <w:szCs w:val="21"/>
          <w:shd w:val="clear" w:color="auto" w:fill="FFFFFF"/>
        </w:rPr>
        <w:t>梁楷，南宋人，生卒年不详，祖籍山东，南渡后流寓钱塘。他是名满中日的大书法家，曾于南宋宁宗担任画院待诏。他是一个行径相当特异的画家，善画山水、佛道、鬼神，师法贾师古，而且青出于蓝。他喜好饮酒，酒后的行为不拘礼法，人称是“梁风（疯）子”。 梁楷传世的作品包含了《六祖伐竹图》《李白行吟图》《泼墨仙人图》等，但以《泼墨仙人图》最为有名。此图画一位仙人袒胸露怀，宽衣大肚，步履蹒跚，憨态可掬。那双小眼醉意朦胧，仿佛看透世间一切，嘴角边露出一丝神秘的微笑。那副既顽皮可爱又莫测高深的滑稽相，使仙人超凡脱俗又满带幽默诙谐的形象活灵活现。画面上几乎没有对人物做严谨工致的细节刻画，通体都以泼洒般的淋漓水墨抒写，那浑重而清秀、粗阔而含蓄的大片泼墨，可谓笔简神具、自然潇洒，绝妙地表现出仙人既洞察世事又难得糊涂的精神状态和性格特征。</w:t>
      </w:r>
    </w:p>
    <w:p w14:paraId="402970CB">
      <w:pPr>
        <w:pStyle w:val="18"/>
        <w:spacing w:line="240" w:lineRule="auto"/>
        <w:ind w:firstLine="480"/>
        <w:rPr>
          <w:rFonts w:hint="eastAsia" w:ascii="Songti SC Regular" w:hAnsi="Songti SC Regular" w:eastAsia="Songti SC Regular" w:cs="Songti SC Regular"/>
          <w:sz w:val="21"/>
          <w:szCs w:val="21"/>
          <w:shd w:val="clear" w:color="auto" w:fill="FFFFFF"/>
        </w:rPr>
      </w:pPr>
    </w:p>
    <w:p w14:paraId="7071410A">
      <w:pPr>
        <w:pStyle w:val="18"/>
        <w:spacing w:line="240" w:lineRule="auto"/>
        <w:ind w:firstLine="480"/>
        <w:rPr>
          <w:rFonts w:hint="eastAsia" w:ascii="Songti SC Regular" w:hAnsi="Songti SC Regular" w:eastAsia="Songti SC Regular" w:cs="Songti SC Regular"/>
          <w:sz w:val="21"/>
          <w:szCs w:val="21"/>
          <w:shd w:val="clear" w:color="auto" w:fill="FFFFFF"/>
        </w:rPr>
      </w:pPr>
    </w:p>
    <w:p w14:paraId="447AD27A">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黑体" w:hAnsi="黑体" w:eastAsia="黑体" w:cs="黑体"/>
          <w:b w:val="0"/>
          <w:bCs w:val="0"/>
          <w:sz w:val="21"/>
          <w:szCs w:val="21"/>
          <w:lang w:val="en-US" w:eastAsia="zh-CN"/>
        </w:rPr>
        <w:t>100.</w:t>
      </w:r>
      <w:r>
        <w:rPr>
          <w:rFonts w:hint="eastAsia" w:ascii="黑体" w:hAnsi="黑体" w:eastAsia="黑体" w:cs="黑体"/>
          <w:b w:val="0"/>
          <w:bCs w:val="0"/>
          <w:sz w:val="21"/>
          <w:szCs w:val="21"/>
        </w:rPr>
        <w:t>鲁迅在给友人的信中曾写道</w:t>
      </w:r>
      <w:r>
        <w:rPr>
          <w:rFonts w:hint="eastAsia" w:ascii="黑体" w:hAnsi="黑体" w:eastAsia="黑体" w:cs="黑体"/>
          <w:b w:val="0"/>
          <w:bCs w:val="0"/>
          <w:sz w:val="21"/>
          <w:szCs w:val="21"/>
          <w:lang w:eastAsia="zh-CN"/>
        </w:rPr>
        <w:t>：</w:t>
      </w:r>
      <w:r>
        <w:rPr>
          <w:rFonts w:hint="eastAsia" w:ascii="黑体" w:hAnsi="黑体" w:eastAsia="黑体" w:cs="黑体"/>
          <w:b w:val="0"/>
          <w:bCs w:val="0"/>
          <w:sz w:val="21"/>
          <w:szCs w:val="21"/>
        </w:rPr>
        <w:t>“唯汉人石刻气魄深沉雄大。”下面哪些地区不是汉画像石的主要发现地？</w:t>
      </w:r>
    </w:p>
    <w:p w14:paraId="1CFE678E">
      <w:pPr>
        <w:pBdr>
          <w:top w:val="single" w:color="000000" w:sz="4" w:space="0"/>
          <w:left w:val="single" w:color="000000" w:sz="4" w:space="0"/>
          <w:bottom w:val="single" w:color="000000" w:sz="4" w:space="0"/>
          <w:right w:val="single" w:color="000000" w:sz="4" w:space="0"/>
        </w:pBdr>
        <w:spacing w:line="240" w:lineRule="auto"/>
        <w:ind w:firstLine="420" w:firstLineChars="200"/>
        <w:rPr>
          <w:rFonts w:hint="eastAsia" w:ascii="Songti SC Regular" w:hAnsi="Songti SC Regular" w:eastAsia="Songti SC Regular" w:cs="Songti SC Regular"/>
          <w:sz w:val="21"/>
          <w:szCs w:val="21"/>
        </w:rPr>
      </w:pPr>
      <w:r>
        <w:rPr>
          <w:rFonts w:hint="eastAsia" w:ascii="Songti SC Regular" w:hAnsi="Songti SC Regular" w:eastAsia="Songti SC Regular" w:cs="Songti SC Regular"/>
          <w:sz w:val="21"/>
          <w:szCs w:val="21"/>
        </w:rPr>
        <w:t>A</w:t>
      </w:r>
      <w:r>
        <w:rPr>
          <w:rFonts w:hint="eastAsia" w:ascii="Songti SC Regular" w:hAnsi="Songti SC Regular" w:eastAsia="Songti SC Regular" w:cs="Songti SC Regular"/>
          <w:sz w:val="21"/>
          <w:szCs w:val="21"/>
          <w:lang w:eastAsia="zh-CN"/>
        </w:rPr>
        <w:t>.</w:t>
      </w:r>
      <w:r>
        <w:rPr>
          <w:rFonts w:hint="eastAsia" w:ascii="Songti SC Regular" w:hAnsi="Songti SC Regular" w:eastAsia="Songti SC Regular" w:cs="Songti SC Regular"/>
          <w:sz w:val="21"/>
          <w:szCs w:val="21"/>
        </w:rPr>
        <w:t>山东</w:t>
      </w:r>
      <w:r>
        <w:rPr>
          <w:rFonts w:hint="eastAsia" w:ascii="Songti SC Regular" w:hAnsi="Songti SC Regular" w:eastAsia="Songti SC Regular" w:cs="Songti SC Regular"/>
          <w:sz w:val="21"/>
          <w:szCs w:val="21"/>
          <w:lang w:val="en-US" w:eastAsia="zh-CN"/>
        </w:rPr>
        <w:t xml:space="preserve">     </w:t>
      </w:r>
      <w:r>
        <w:rPr>
          <w:rFonts w:hint="eastAsia" w:ascii="Songti SC Regular" w:hAnsi="Songti SC Regular" w:eastAsia="Songti SC Regular" w:cs="Songti SC Regular"/>
          <w:sz w:val="21"/>
          <w:szCs w:val="21"/>
        </w:rPr>
        <w:t>B</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江苏</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 xml:space="preserve">C </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陕西</w:t>
      </w:r>
      <w:r>
        <w:rPr>
          <w:rFonts w:hint="default" w:ascii="Songti SC Regular" w:hAnsi="Songti SC Regular" w:eastAsia="Songti SC Regular" w:cs="Songti SC Regular"/>
          <w:sz w:val="21"/>
          <w:szCs w:val="21"/>
          <w:lang w:val="en-US"/>
        </w:rPr>
        <w:t xml:space="preserve">     </w:t>
      </w:r>
      <w:r>
        <w:rPr>
          <w:rFonts w:hint="eastAsia" w:ascii="Songti SC Regular" w:hAnsi="Songti SC Regular" w:eastAsia="Songti SC Regular" w:cs="Songti SC Regular"/>
          <w:sz w:val="21"/>
          <w:szCs w:val="21"/>
        </w:rPr>
        <w:t xml:space="preserve">D </w:t>
      </w:r>
      <w:r>
        <w:rPr>
          <w:rFonts w:hint="default" w:ascii="Songti SC Regular" w:hAnsi="Songti SC Regular" w:eastAsia="Songti SC Regular" w:cs="Songti SC Regular"/>
          <w:sz w:val="21"/>
          <w:szCs w:val="21"/>
          <w:lang w:val="en-US"/>
        </w:rPr>
        <w:t>.</w:t>
      </w:r>
      <w:r>
        <w:rPr>
          <w:rFonts w:hint="eastAsia" w:ascii="Songti SC Regular" w:hAnsi="Songti SC Regular" w:eastAsia="Songti SC Regular" w:cs="Songti SC Regular"/>
          <w:sz w:val="21"/>
          <w:szCs w:val="21"/>
        </w:rPr>
        <w:t>福建</w:t>
      </w:r>
    </w:p>
    <w:p w14:paraId="37E79BBA">
      <w:pPr>
        <w:pBdr>
          <w:top w:val="single" w:color="000000" w:sz="4" w:space="0"/>
          <w:left w:val="single" w:color="000000" w:sz="4" w:space="0"/>
          <w:bottom w:val="single" w:color="000000" w:sz="4" w:space="0"/>
          <w:right w:val="single" w:color="000000" w:sz="4" w:space="0"/>
        </w:pBdr>
        <w:spacing w:line="240" w:lineRule="auto"/>
        <w:ind w:firstLine="422" w:firstLineChars="200"/>
        <w:rPr>
          <w:rFonts w:hint="eastAsia" w:ascii="Songti SC Regular" w:hAnsi="Songti SC Regular" w:eastAsia="Songti SC Regular" w:cs="Songti SC Regular"/>
          <w:sz w:val="21"/>
          <w:szCs w:val="21"/>
        </w:rPr>
      </w:pPr>
      <w:r>
        <w:rPr>
          <w:rFonts w:hint="eastAsia" w:ascii="Songti SC Bold" w:hAnsi="Songti SC Bold" w:eastAsia="Songti SC Bold" w:cs="Songti SC Bold"/>
          <w:b/>
          <w:bCs/>
          <w:sz w:val="21"/>
          <w:szCs w:val="21"/>
        </w:rPr>
        <w:t>答案：D</w:t>
      </w:r>
      <w:r>
        <w:rPr>
          <w:rFonts w:hint="eastAsia" w:ascii="Songti SC Bold" w:hAnsi="Songti SC Bold" w:eastAsia="Songti SC Bold" w:cs="Songti SC Bold"/>
          <w:b/>
          <w:bCs/>
          <w:sz w:val="21"/>
          <w:szCs w:val="21"/>
          <w:lang w:val="en-US"/>
        </w:rPr>
        <w:t>.</w:t>
      </w:r>
      <w:r>
        <w:rPr>
          <w:rFonts w:hint="eastAsia" w:ascii="Songti SC Bold" w:hAnsi="Songti SC Bold" w:eastAsia="Songti SC Bold" w:cs="Songti SC Bold"/>
          <w:b/>
          <w:bCs/>
          <w:sz w:val="21"/>
          <w:szCs w:val="21"/>
        </w:rPr>
        <w:t>福建</w:t>
      </w:r>
    </w:p>
    <w:p w14:paraId="34B0A30E">
      <w:pPr>
        <w:spacing w:line="240" w:lineRule="auto"/>
        <w:ind w:firstLine="420" w:firstLineChars="200"/>
        <w:rPr>
          <w:rFonts w:hint="eastAsia" w:ascii="Songti SC Regular" w:hAnsi="Songti SC Regular" w:eastAsia="Songti SC Regular" w:cs="Songti SC Regular"/>
          <w:sz w:val="21"/>
          <w:szCs w:val="21"/>
        </w:rPr>
      </w:pPr>
    </w:p>
    <w:p w14:paraId="00C5775B">
      <w:pPr>
        <w:widowControl/>
        <w:spacing w:line="240" w:lineRule="auto"/>
        <w:jc w:val="left"/>
        <w:rPr>
          <w:rFonts w:hint="eastAsia" w:ascii="Songti SC Regular" w:hAnsi="Songti SC Regular" w:eastAsia="Songti SC Regular" w:cs="Songti SC Regular"/>
          <w:sz w:val="21"/>
          <w:szCs w:val="21"/>
          <w:lang w:eastAsia="zh-CN"/>
        </w:rPr>
      </w:pPr>
      <w:r>
        <w:rPr>
          <w:rFonts w:hint="eastAsia" w:ascii="Songti SC Bold" w:hAnsi="Songti SC Bold" w:eastAsia="Songti SC Bold" w:cs="Songti SC Bold"/>
          <w:b/>
          <w:bCs/>
          <w:sz w:val="21"/>
          <w:szCs w:val="21"/>
          <w:lang w:eastAsia="zh-CN"/>
        </w:rPr>
        <w:t>【</w:t>
      </w:r>
      <w:r>
        <w:rPr>
          <w:rFonts w:hint="eastAsia" w:ascii="Songti SC Bold" w:hAnsi="Songti SC Bold" w:eastAsia="Songti SC Bold" w:cs="Songti SC Bold"/>
          <w:b/>
          <w:bCs/>
          <w:sz w:val="21"/>
          <w:szCs w:val="21"/>
        </w:rPr>
        <w:t>知识点</w:t>
      </w:r>
      <w:r>
        <w:rPr>
          <w:rFonts w:hint="eastAsia" w:ascii="Songti SC Bold" w:hAnsi="Songti SC Bold" w:eastAsia="Songti SC Bold" w:cs="Songti SC Bold"/>
          <w:b/>
          <w:bCs/>
          <w:sz w:val="21"/>
          <w:szCs w:val="21"/>
          <w:lang w:eastAsia="zh-CN"/>
        </w:rPr>
        <w:t>】</w:t>
      </w:r>
    </w:p>
    <w:p w14:paraId="5C5D6185">
      <w:pPr>
        <w:widowControl/>
        <w:spacing w:line="240" w:lineRule="auto"/>
        <w:ind w:firstLine="420" w:firstLineChars="200"/>
        <w:jc w:val="left"/>
        <w:rPr>
          <w:rFonts w:ascii="宋体" w:hAnsi="宋体" w:eastAsia="宋体" w:cs="宋体"/>
          <w:kern w:val="0"/>
          <w:sz w:val="21"/>
          <w:szCs w:val="21"/>
          <w:shd w:val="clear" w:color="auto" w:fill="FFFFFF"/>
        </w:rPr>
      </w:pPr>
      <w:r>
        <w:rPr>
          <w:rFonts w:hint="eastAsia" w:ascii="Songti SC Regular" w:hAnsi="Songti SC Regular" w:eastAsia="Songti SC Regular" w:cs="Songti SC Regular"/>
          <w:kern w:val="0"/>
          <w:sz w:val="21"/>
          <w:szCs w:val="21"/>
          <w:shd w:val="clear" w:color="auto" w:fill="FFFFFF"/>
        </w:rPr>
        <w:t>汉画像石是汉代人雕刻在墓室、</w:t>
      </w:r>
      <w:r>
        <w:rPr>
          <w:rFonts w:hint="eastAsia" w:ascii="Songti SC Regular" w:hAnsi="Songti SC Regular" w:eastAsia="Songti SC Regular" w:cs="Songti SC Regular"/>
          <w:kern w:val="0"/>
          <w:sz w:val="21"/>
          <w:szCs w:val="21"/>
        </w:rPr>
        <w:t>祠堂</w:t>
      </w:r>
      <w:r>
        <w:rPr>
          <w:rFonts w:hint="eastAsia" w:ascii="Songti SC Regular" w:hAnsi="Songti SC Regular" w:eastAsia="Songti SC Regular" w:cs="Songti SC Regular"/>
          <w:kern w:val="0"/>
          <w:sz w:val="21"/>
          <w:szCs w:val="21"/>
          <w:shd w:val="clear" w:color="auto" w:fill="FFFFFF"/>
        </w:rPr>
        <w:t>四壁的装饰石刻</w:t>
      </w:r>
      <w:r>
        <w:rPr>
          <w:rFonts w:hint="eastAsia" w:ascii="Songti SC Regular" w:hAnsi="Songti SC Regular" w:eastAsia="Songti SC Regular" w:cs="Songti SC Regular"/>
          <w:kern w:val="0"/>
          <w:sz w:val="21"/>
          <w:szCs w:val="21"/>
        </w:rPr>
        <w:t>壁画。</w:t>
      </w:r>
      <w:r>
        <w:rPr>
          <w:rFonts w:hint="eastAsia" w:ascii="Songti SC Regular" w:hAnsi="Songti SC Regular" w:eastAsia="Songti SC Regular" w:cs="Songti SC Regular"/>
          <w:kern w:val="0"/>
          <w:sz w:val="21"/>
          <w:szCs w:val="21"/>
          <w:shd w:val="clear" w:color="auto" w:fill="FFFFFF"/>
        </w:rPr>
        <w:t>在艺术形式上，它上承</w:t>
      </w:r>
      <w:r>
        <w:rPr>
          <w:rFonts w:hint="eastAsia" w:ascii="Songti SC Regular" w:hAnsi="Songti SC Regular" w:eastAsia="Songti SC Regular" w:cs="Songti SC Regular"/>
          <w:kern w:val="0"/>
          <w:sz w:val="21"/>
          <w:szCs w:val="21"/>
        </w:rPr>
        <w:t>战国绘画</w:t>
      </w:r>
      <w:r>
        <w:rPr>
          <w:rFonts w:hint="eastAsia" w:ascii="Songti SC Regular" w:hAnsi="Songti SC Regular" w:eastAsia="Songti SC Regular" w:cs="Songti SC Regular"/>
          <w:kern w:val="0"/>
          <w:sz w:val="21"/>
          <w:szCs w:val="21"/>
          <w:shd w:val="clear" w:color="auto" w:fill="FFFFFF"/>
        </w:rPr>
        <w:t>古朴之风，下开</w:t>
      </w:r>
      <w:r>
        <w:rPr>
          <w:rFonts w:hint="eastAsia" w:ascii="Songti SC Regular" w:hAnsi="Songti SC Regular" w:eastAsia="Songti SC Regular" w:cs="Songti SC Regular"/>
          <w:kern w:val="0"/>
          <w:sz w:val="21"/>
          <w:szCs w:val="21"/>
        </w:rPr>
        <w:t>魏晋风度艺</w:t>
      </w:r>
      <w:r>
        <w:rPr>
          <w:rFonts w:hint="eastAsia" w:ascii="Songti SC Regular" w:hAnsi="Songti SC Regular" w:eastAsia="Songti SC Regular" w:cs="Songti SC Regular"/>
          <w:kern w:val="0"/>
          <w:sz w:val="21"/>
          <w:szCs w:val="21"/>
          <w:shd w:val="clear" w:color="auto" w:fill="FFFFFF"/>
        </w:rPr>
        <w:t>术之先河，奠定了</w:t>
      </w:r>
      <w:r>
        <w:rPr>
          <w:rFonts w:hint="eastAsia" w:ascii="Songti SC Regular" w:hAnsi="Songti SC Regular" w:eastAsia="Songti SC Regular" w:cs="Songti SC Regular"/>
          <w:kern w:val="0"/>
          <w:sz w:val="21"/>
          <w:szCs w:val="21"/>
          <w:shd w:val="clear" w:color="auto" w:fill="FFFFFF"/>
          <w:lang w:eastAsia="zh-CN"/>
        </w:rPr>
        <w:t>中国</w:t>
      </w:r>
      <w:r>
        <w:rPr>
          <w:rFonts w:hint="eastAsia" w:ascii="Songti SC Regular" w:hAnsi="Songti SC Regular" w:eastAsia="Songti SC Regular" w:cs="Songti SC Regular"/>
          <w:kern w:val="0"/>
          <w:sz w:val="21"/>
          <w:szCs w:val="21"/>
          <w:shd w:val="clear" w:color="auto" w:fill="FFFFFF"/>
        </w:rPr>
        <w:t>画的基本法规和规范。汉代画像石广泛分布在山东、江苏、河南、陕西、四川等地，其艺术风格各有不同：山东和苏北画像石以质朴厚重见长，古风盎然；河南画像石以雄壮有力取胜，豪放泼辣；四川画像石清新活泼，精巧俊爽；陕北晋西画像石纯朴自然，简练朴素。</w:t>
      </w:r>
      <w:r>
        <w:rPr>
          <w:rFonts w:hint="eastAsia" w:ascii="Songti SC Regular" w:hAnsi="Songti SC Regular" w:eastAsia="Songti SC Regular" w:cs="Songti SC Regular"/>
          <w:kern w:val="0"/>
          <w:sz w:val="21"/>
          <w:szCs w:val="21"/>
        </w:rPr>
        <w:t>画像石</w:t>
      </w:r>
      <w:r>
        <w:rPr>
          <w:rFonts w:hint="eastAsia" w:ascii="Songti SC Regular" w:hAnsi="Songti SC Regular" w:eastAsia="Songti SC Regular" w:cs="Songti SC Regular"/>
          <w:kern w:val="0"/>
          <w:sz w:val="21"/>
          <w:szCs w:val="21"/>
          <w:shd w:val="clear" w:color="auto" w:fill="FFFFFF"/>
        </w:rPr>
        <w:t>所表现的内容极为广泛，凤飞龙降、女娲</w:t>
      </w:r>
      <w:r>
        <w:rPr>
          <w:rFonts w:hint="eastAsia" w:ascii="Songti SC Regular" w:hAnsi="Songti SC Regular" w:eastAsia="Songti SC Regular" w:cs="Songti SC Regular"/>
          <w:kern w:val="0"/>
          <w:sz w:val="21"/>
          <w:szCs w:val="21"/>
        </w:rPr>
        <w:t>伏羲</w:t>
      </w:r>
      <w:r>
        <w:rPr>
          <w:rFonts w:hint="eastAsia" w:ascii="Songti SC Regular" w:hAnsi="Songti SC Regular" w:eastAsia="Songti SC Regular" w:cs="Songti SC Regular"/>
          <w:kern w:val="0"/>
          <w:sz w:val="21"/>
          <w:szCs w:val="21"/>
          <w:shd w:val="clear" w:color="auto" w:fill="FFFFFF"/>
        </w:rPr>
        <w:t>、忠臣孝子、伏兵跃马、</w:t>
      </w:r>
      <w:r>
        <w:rPr>
          <w:rFonts w:hint="eastAsia" w:ascii="Songti SC Regular" w:hAnsi="Songti SC Regular" w:eastAsia="Songti SC Regular" w:cs="Songti SC Regular"/>
          <w:kern w:val="0"/>
          <w:sz w:val="21"/>
          <w:szCs w:val="21"/>
        </w:rPr>
        <w:t>斗鸡走犬</w:t>
      </w:r>
      <w:r>
        <w:rPr>
          <w:rFonts w:hint="eastAsia" w:ascii="Songti SC Regular" w:hAnsi="Songti SC Regular" w:eastAsia="Songti SC Regular" w:cs="Songti SC Regular"/>
          <w:kern w:val="0"/>
          <w:sz w:val="21"/>
          <w:szCs w:val="21"/>
          <w:shd w:val="clear" w:color="auto" w:fill="FFFFFF"/>
        </w:rPr>
        <w:t>、跳丸弄剑、百灵嬉戏等场面靡不毕现，反映了汉人安邦乐居、其乐融融的社会生活，表现了气魄深沉雄阔的大汉风貌。</w:t>
      </w:r>
      <w:r>
        <w:rPr>
          <w:rFonts w:hint="eastAsia" w:ascii="Songti SC Regular" w:hAnsi="Songti SC Regular" w:eastAsia="Songti SC Regular" w:cs="Songti SC Regular"/>
          <w:sz w:val="21"/>
          <w:szCs w:val="21"/>
        </w:rPr>
        <w:t>福建地区未发现汉画像石。</w:t>
      </w:r>
    </w:p>
    <w:p w14:paraId="07A93249">
      <w:pPr>
        <w:pStyle w:val="18"/>
        <w:spacing w:line="240" w:lineRule="auto"/>
        <w:ind w:firstLine="480"/>
        <w:rPr>
          <w:rFonts w:ascii="Arial" w:hAnsi="Arial" w:eastAsia="宋体" w:cs="Arial"/>
          <w:sz w:val="24"/>
          <w:szCs w:val="24"/>
          <w:shd w:val="clear" w:color="auto" w:fill="FFFFFF"/>
        </w:rPr>
      </w:pPr>
    </w:p>
    <w:sectPr>
      <w:footerReference r:id="rId5" w:type="default"/>
      <w:pgSz w:w="11906" w:h="16838"/>
      <w:pgMar w:top="1440" w:right="1800" w:bottom="1440" w:left="1800" w:header="851" w:footer="992" w:gutter="0"/>
      <w:cols w:space="425"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小广" w:date="2024-08-12T12:41:34Z" w:initials="">
    <w:p w14:paraId="FCD36153">
      <w:pPr>
        <w:pStyle w:val="3"/>
        <w:rPr>
          <w:rFonts w:hint="default" w:eastAsiaTheme="minorEastAsia"/>
          <w:lang w:val="en-US" w:eastAsia="zh-CN"/>
        </w:rPr>
      </w:pPr>
      <w:r>
        <w:rPr>
          <w:rFonts w:hint="eastAsia"/>
          <w:lang w:val="en-US" w:eastAsia="zh-CN"/>
        </w:rPr>
        <w:t>建议更改为不属于</w:t>
      </w:r>
    </w:p>
  </w:comment>
  <w:comment w:id="1" w:author="小广" w:date="2024-08-12T12:42:31Z" w:initials="">
    <w:p w14:paraId="79DB607F">
      <w:pPr>
        <w:pStyle w:val="3"/>
        <w:rPr>
          <w:rFonts w:hint="default" w:eastAsiaTheme="minorEastAsia"/>
          <w:lang w:val="en-US" w:eastAsia="zh-CN"/>
        </w:rPr>
      </w:pPr>
      <w:r>
        <w:rPr>
          <w:rFonts w:hint="eastAsia"/>
          <w:lang w:val="en-US" w:eastAsia="zh-CN"/>
        </w:rPr>
        <w:t>原空格过大，已删</w:t>
      </w:r>
    </w:p>
  </w:comment>
  <w:comment w:id="2" w:author="小广" w:date="2024-08-12T12:43:19Z" w:initials="">
    <w:p w14:paraId="6FC3E1B9">
      <w:pPr>
        <w:pStyle w:val="3"/>
        <w:rPr>
          <w:rFonts w:hint="default" w:eastAsiaTheme="minorEastAsia"/>
          <w:lang w:val="en-US" w:eastAsia="zh-CN"/>
        </w:rPr>
      </w:pPr>
      <w:r>
        <w:rPr>
          <w:rFonts w:hint="eastAsia"/>
          <w:lang w:val="en-US" w:eastAsia="zh-CN"/>
        </w:rPr>
        <w:t>建议更改</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FCD36153" w15:done="0"/>
  <w15:commentEx w15:paraId="79DB607F" w15:done="0"/>
  <w15:commentEx w15:paraId="6FC3E1B9"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Songti SC Regular">
    <w:altName w:val="宋体"/>
    <w:panose1 w:val="02010800040101010101"/>
    <w:charset w:val="86"/>
    <w:family w:val="auto"/>
    <w:pitch w:val="default"/>
    <w:sig w:usb0="00000000" w:usb1="00000000" w:usb2="00000000" w:usb3="00000000" w:csb0="00040000" w:csb1="00000000"/>
  </w:font>
  <w:font w:name="Songti SC Bold">
    <w:altName w:val="宋体"/>
    <w:panose1 w:val="02010800040101010101"/>
    <w:charset w:val="86"/>
    <w:family w:val="auto"/>
    <w:pitch w:val="default"/>
    <w:sig w:usb0="00000000" w:usb1="00000000" w:usb2="00000000" w:usb3="00000000" w:csb0="00040000" w:csb1="00000000"/>
  </w:font>
  <w:font w:name="Songti SC">
    <w:altName w:val="宋体"/>
    <w:panose1 w:val="02010800040101010101"/>
    <w:charset w:val="86"/>
    <w:family w:val="auto"/>
    <w:pitch w:val="default"/>
    <w:sig w:usb0="00000000" w:usb1="00000000" w:usb2="00000000" w:usb3="00000000" w:csb0="00040000" w:csb1="00000000"/>
  </w:font>
  <w:font w:name="MS Mincho">
    <w:altName w:val="Yu Gothic UI"/>
    <w:panose1 w:val="02020609040205080304"/>
    <w:charset w:val="80"/>
    <w:family w:val="modern"/>
    <w:pitch w:val="default"/>
    <w:sig w:usb0="00000000" w:usb1="00000000" w:usb2="00000010" w:usb3="00000000" w:csb0="0002009F" w:csb1="00000000"/>
  </w:font>
  <w:font w:name="Hiragino Sans">
    <w:altName w:val="Yu Gothic UI Light"/>
    <w:panose1 w:val="020B0300000000000000"/>
    <w:charset w:val="80"/>
    <w:family w:val="auto"/>
    <w:pitch w:val="default"/>
    <w:sig w:usb0="00000000" w:usb1="00000000" w:usb2="00000012" w:usb3="00000000" w:csb0="0002000D"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
      <w:docPartObj>
        <w:docPartGallery w:val="autotext"/>
      </w:docPartObj>
    </w:sdtPr>
    <w:sdtContent>
      <w:p w14:paraId="587B469C">
        <w:pPr>
          <w:pStyle w:val="5"/>
          <w:jc w:val="center"/>
        </w:pPr>
        <w:r>
          <w:fldChar w:fldCharType="begin"/>
        </w:r>
        <w:r>
          <w:instrText xml:space="preserve"> PAGE   \* MERGEFORMAT </w:instrText>
        </w:r>
        <w:r>
          <w:fldChar w:fldCharType="separate"/>
        </w:r>
        <w:r>
          <w:rPr>
            <w:lang w:val="zh-CN"/>
          </w:rPr>
          <w:t>64</w:t>
        </w:r>
        <w:r>
          <w:rPr>
            <w:lang w:val="zh-CN"/>
          </w:rPr>
          <w:fldChar w:fldCharType="end"/>
        </w:r>
      </w:p>
    </w:sdtContent>
  </w:sdt>
  <w:p w14:paraId="23A10114">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FBF81C6"/>
    <w:multiLevelType w:val="singleLevel"/>
    <w:tmpl w:val="DFBF81C6"/>
    <w:lvl w:ilvl="0" w:tentative="0">
      <w:start w:val="1"/>
      <w:numFmt w:val="upperLetter"/>
      <w:lvlText w:val="%1."/>
      <w:lvlJc w:val="left"/>
      <w:pPr>
        <w:tabs>
          <w:tab w:val="left" w:pos="312"/>
        </w:tabs>
      </w:pPr>
    </w:lvl>
  </w:abstractNum>
  <w:abstractNum w:abstractNumId="1">
    <w:nsid w:val="DFFFA570"/>
    <w:multiLevelType w:val="singleLevel"/>
    <w:tmpl w:val="DFFFA570"/>
    <w:lvl w:ilvl="0" w:tentative="0">
      <w:start w:val="1"/>
      <w:numFmt w:val="upperLetter"/>
      <w:lvlText w:val="%1."/>
      <w:lvlJc w:val="left"/>
      <w:pPr>
        <w:tabs>
          <w:tab w:val="left" w:pos="312"/>
        </w:tabs>
      </w:pPr>
    </w:lvl>
  </w:abstractNum>
  <w:abstractNum w:abstractNumId="2">
    <w:nsid w:val="EB7F152F"/>
    <w:multiLevelType w:val="singleLevel"/>
    <w:tmpl w:val="EB7F152F"/>
    <w:lvl w:ilvl="0" w:tentative="0">
      <w:start w:val="1"/>
      <w:numFmt w:val="upperLetter"/>
      <w:lvlText w:val="%1."/>
      <w:lvlJc w:val="left"/>
      <w:pPr>
        <w:tabs>
          <w:tab w:val="left" w:pos="312"/>
        </w:tabs>
      </w:pPr>
    </w:lvl>
  </w:abstractNum>
  <w:abstractNum w:abstractNumId="3">
    <w:nsid w:val="EFFEEA2C"/>
    <w:multiLevelType w:val="singleLevel"/>
    <w:tmpl w:val="EFFEEA2C"/>
    <w:lvl w:ilvl="0" w:tentative="0">
      <w:start w:val="1"/>
      <w:numFmt w:val="upperLetter"/>
      <w:lvlText w:val="%1."/>
      <w:lvlJc w:val="left"/>
      <w:pPr>
        <w:tabs>
          <w:tab w:val="left" w:pos="312"/>
        </w:tabs>
      </w:pPr>
    </w:lvl>
  </w:abstractNum>
  <w:abstractNum w:abstractNumId="4">
    <w:nsid w:val="F47AAF3C"/>
    <w:multiLevelType w:val="singleLevel"/>
    <w:tmpl w:val="F47AAF3C"/>
    <w:lvl w:ilvl="0" w:tentative="0">
      <w:start w:val="1"/>
      <w:numFmt w:val="upperLetter"/>
      <w:lvlText w:val="%1."/>
      <w:lvlJc w:val="left"/>
      <w:pPr>
        <w:tabs>
          <w:tab w:val="left" w:pos="312"/>
        </w:tabs>
      </w:pPr>
    </w:lvl>
  </w:abstractNum>
  <w:abstractNum w:abstractNumId="5">
    <w:nsid w:val="17FED870"/>
    <w:multiLevelType w:val="singleLevel"/>
    <w:tmpl w:val="17FED870"/>
    <w:lvl w:ilvl="0" w:tentative="0">
      <w:start w:val="1"/>
      <w:numFmt w:val="upperLetter"/>
      <w:lvlText w:val="%1."/>
      <w:lvlJc w:val="left"/>
      <w:pPr>
        <w:tabs>
          <w:tab w:val="left" w:pos="312"/>
        </w:tabs>
      </w:pPr>
    </w:lvl>
  </w:abstractNum>
  <w:abstractNum w:abstractNumId="6">
    <w:nsid w:val="5FF6A24B"/>
    <w:multiLevelType w:val="singleLevel"/>
    <w:tmpl w:val="5FF6A24B"/>
    <w:lvl w:ilvl="0" w:tentative="0">
      <w:start w:val="1"/>
      <w:numFmt w:val="upperLetter"/>
      <w:lvlText w:val="%1."/>
      <w:lvlJc w:val="left"/>
      <w:pPr>
        <w:tabs>
          <w:tab w:val="left" w:pos="312"/>
        </w:tabs>
      </w:pPr>
    </w:lvl>
  </w:abstractNum>
  <w:num w:numId="1">
    <w:abstractNumId w:val="3"/>
  </w:num>
  <w:num w:numId="2">
    <w:abstractNumId w:val="4"/>
  </w:num>
  <w:num w:numId="3">
    <w:abstractNumId w:val="2"/>
  </w:num>
  <w:num w:numId="4">
    <w:abstractNumId w:val="1"/>
  </w:num>
  <w:num w:numId="5">
    <w:abstractNumId w:val="5"/>
  </w:num>
  <w:num w:numId="6">
    <w:abstractNumId w:val="0"/>
  </w:num>
  <w:num w:numId="7">
    <w:abstractNumId w:val="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小广">
    <w15:presenceInfo w15:providerId="WPS Office" w15:userId="805897054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revisionView w:markup="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ZiOWQ4NWNlYTU2MzNmNTk5N2RmNjI4NDk0MzMzMzYifQ=="/>
  </w:docVars>
  <w:rsids>
    <w:rsidRoot w:val="007C11F3"/>
    <w:rsid w:val="000013F4"/>
    <w:rsid w:val="000247C5"/>
    <w:rsid w:val="00031657"/>
    <w:rsid w:val="000335D7"/>
    <w:rsid w:val="00043963"/>
    <w:rsid w:val="00043DED"/>
    <w:rsid w:val="00052BF2"/>
    <w:rsid w:val="00057337"/>
    <w:rsid w:val="00064587"/>
    <w:rsid w:val="000650AC"/>
    <w:rsid w:val="00082E8B"/>
    <w:rsid w:val="00086413"/>
    <w:rsid w:val="00094AA1"/>
    <w:rsid w:val="000A70EB"/>
    <w:rsid w:val="000B0DA3"/>
    <w:rsid w:val="000C324F"/>
    <w:rsid w:val="000C47CA"/>
    <w:rsid w:val="000D3A6E"/>
    <w:rsid w:val="000D406E"/>
    <w:rsid w:val="000D73E9"/>
    <w:rsid w:val="000F7006"/>
    <w:rsid w:val="0010077A"/>
    <w:rsid w:val="00102B25"/>
    <w:rsid w:val="00104B0A"/>
    <w:rsid w:val="00112621"/>
    <w:rsid w:val="00115BE5"/>
    <w:rsid w:val="00117A19"/>
    <w:rsid w:val="00121E61"/>
    <w:rsid w:val="00122F65"/>
    <w:rsid w:val="00141658"/>
    <w:rsid w:val="001424BB"/>
    <w:rsid w:val="00143047"/>
    <w:rsid w:val="00146146"/>
    <w:rsid w:val="00150D76"/>
    <w:rsid w:val="00171703"/>
    <w:rsid w:val="001765A2"/>
    <w:rsid w:val="00180F6E"/>
    <w:rsid w:val="00185933"/>
    <w:rsid w:val="001A18DF"/>
    <w:rsid w:val="001A46A0"/>
    <w:rsid w:val="001D07D2"/>
    <w:rsid w:val="001D23C5"/>
    <w:rsid w:val="001E2355"/>
    <w:rsid w:val="001E3398"/>
    <w:rsid w:val="001F08AF"/>
    <w:rsid w:val="002031E0"/>
    <w:rsid w:val="00207F62"/>
    <w:rsid w:val="00215263"/>
    <w:rsid w:val="00215F2E"/>
    <w:rsid w:val="0021674D"/>
    <w:rsid w:val="00221E4D"/>
    <w:rsid w:val="00224C26"/>
    <w:rsid w:val="00235A06"/>
    <w:rsid w:val="00242029"/>
    <w:rsid w:val="00247C42"/>
    <w:rsid w:val="002519B1"/>
    <w:rsid w:val="00251FA2"/>
    <w:rsid w:val="00260BE5"/>
    <w:rsid w:val="0027406E"/>
    <w:rsid w:val="002776DD"/>
    <w:rsid w:val="00282DDB"/>
    <w:rsid w:val="00285164"/>
    <w:rsid w:val="002970C1"/>
    <w:rsid w:val="002A5254"/>
    <w:rsid w:val="002A52E7"/>
    <w:rsid w:val="002B13A0"/>
    <w:rsid w:val="002C52B5"/>
    <w:rsid w:val="002D7771"/>
    <w:rsid w:val="002E16E9"/>
    <w:rsid w:val="002F0473"/>
    <w:rsid w:val="002F2446"/>
    <w:rsid w:val="002F771F"/>
    <w:rsid w:val="00303BBF"/>
    <w:rsid w:val="00305BDD"/>
    <w:rsid w:val="0031054A"/>
    <w:rsid w:val="00312644"/>
    <w:rsid w:val="0031741B"/>
    <w:rsid w:val="00317F6F"/>
    <w:rsid w:val="00317F9A"/>
    <w:rsid w:val="00320EF7"/>
    <w:rsid w:val="00322171"/>
    <w:rsid w:val="003266CC"/>
    <w:rsid w:val="00327721"/>
    <w:rsid w:val="0033422B"/>
    <w:rsid w:val="00343384"/>
    <w:rsid w:val="003468A3"/>
    <w:rsid w:val="00355D6C"/>
    <w:rsid w:val="00362816"/>
    <w:rsid w:val="00367A77"/>
    <w:rsid w:val="00373A95"/>
    <w:rsid w:val="003756CC"/>
    <w:rsid w:val="00376F27"/>
    <w:rsid w:val="00381B45"/>
    <w:rsid w:val="0038343E"/>
    <w:rsid w:val="00385138"/>
    <w:rsid w:val="0038672F"/>
    <w:rsid w:val="003950AD"/>
    <w:rsid w:val="003959D8"/>
    <w:rsid w:val="003A26E0"/>
    <w:rsid w:val="003B2B61"/>
    <w:rsid w:val="003C3CCB"/>
    <w:rsid w:val="003C7171"/>
    <w:rsid w:val="003D5318"/>
    <w:rsid w:val="003E1153"/>
    <w:rsid w:val="003E1316"/>
    <w:rsid w:val="003E1354"/>
    <w:rsid w:val="003E5DBE"/>
    <w:rsid w:val="003E6E50"/>
    <w:rsid w:val="003E75E5"/>
    <w:rsid w:val="003E77BE"/>
    <w:rsid w:val="003F6F8C"/>
    <w:rsid w:val="00415C4D"/>
    <w:rsid w:val="004175CC"/>
    <w:rsid w:val="00432E87"/>
    <w:rsid w:val="00454893"/>
    <w:rsid w:val="0045518F"/>
    <w:rsid w:val="00460F47"/>
    <w:rsid w:val="00476398"/>
    <w:rsid w:val="0047753D"/>
    <w:rsid w:val="00477644"/>
    <w:rsid w:val="00486C6E"/>
    <w:rsid w:val="00492E8B"/>
    <w:rsid w:val="00496A46"/>
    <w:rsid w:val="00497BCB"/>
    <w:rsid w:val="004A169D"/>
    <w:rsid w:val="004A53F5"/>
    <w:rsid w:val="004A6554"/>
    <w:rsid w:val="004B730C"/>
    <w:rsid w:val="004C3461"/>
    <w:rsid w:val="004E1FD6"/>
    <w:rsid w:val="004E4425"/>
    <w:rsid w:val="004E5B31"/>
    <w:rsid w:val="004E7B25"/>
    <w:rsid w:val="004F3269"/>
    <w:rsid w:val="004F72CB"/>
    <w:rsid w:val="00503AB6"/>
    <w:rsid w:val="00503C68"/>
    <w:rsid w:val="00512F8C"/>
    <w:rsid w:val="00520694"/>
    <w:rsid w:val="005214D9"/>
    <w:rsid w:val="005229A5"/>
    <w:rsid w:val="005278F2"/>
    <w:rsid w:val="00541BAD"/>
    <w:rsid w:val="00542DAB"/>
    <w:rsid w:val="00543C86"/>
    <w:rsid w:val="00550782"/>
    <w:rsid w:val="0055761B"/>
    <w:rsid w:val="0056239F"/>
    <w:rsid w:val="00567932"/>
    <w:rsid w:val="00570774"/>
    <w:rsid w:val="005942A6"/>
    <w:rsid w:val="00595C4B"/>
    <w:rsid w:val="005D3724"/>
    <w:rsid w:val="005D5075"/>
    <w:rsid w:val="005E1EAF"/>
    <w:rsid w:val="005E548E"/>
    <w:rsid w:val="005F25F6"/>
    <w:rsid w:val="005F2625"/>
    <w:rsid w:val="005F2FA7"/>
    <w:rsid w:val="005F4755"/>
    <w:rsid w:val="006051E0"/>
    <w:rsid w:val="00611C05"/>
    <w:rsid w:val="00626CC3"/>
    <w:rsid w:val="0062714E"/>
    <w:rsid w:val="00633DD2"/>
    <w:rsid w:val="006478F0"/>
    <w:rsid w:val="006563BB"/>
    <w:rsid w:val="006608E1"/>
    <w:rsid w:val="006615A8"/>
    <w:rsid w:val="00662445"/>
    <w:rsid w:val="00676414"/>
    <w:rsid w:val="00677854"/>
    <w:rsid w:val="00684898"/>
    <w:rsid w:val="00693578"/>
    <w:rsid w:val="00695A33"/>
    <w:rsid w:val="00696F22"/>
    <w:rsid w:val="006A1BD2"/>
    <w:rsid w:val="006A720A"/>
    <w:rsid w:val="006B7089"/>
    <w:rsid w:val="006C42A3"/>
    <w:rsid w:val="006C5802"/>
    <w:rsid w:val="006D04B0"/>
    <w:rsid w:val="006D1B7D"/>
    <w:rsid w:val="006D2A72"/>
    <w:rsid w:val="006E0091"/>
    <w:rsid w:val="006E4B61"/>
    <w:rsid w:val="006E61EE"/>
    <w:rsid w:val="006F0043"/>
    <w:rsid w:val="006F6692"/>
    <w:rsid w:val="006F7E68"/>
    <w:rsid w:val="00720929"/>
    <w:rsid w:val="00724475"/>
    <w:rsid w:val="00730E58"/>
    <w:rsid w:val="00732AEE"/>
    <w:rsid w:val="007420E7"/>
    <w:rsid w:val="0074325D"/>
    <w:rsid w:val="0074545D"/>
    <w:rsid w:val="00746EF4"/>
    <w:rsid w:val="00747BEB"/>
    <w:rsid w:val="007644BA"/>
    <w:rsid w:val="00773B68"/>
    <w:rsid w:val="007812C8"/>
    <w:rsid w:val="00782540"/>
    <w:rsid w:val="00790142"/>
    <w:rsid w:val="00795E59"/>
    <w:rsid w:val="007A5720"/>
    <w:rsid w:val="007A6452"/>
    <w:rsid w:val="007B0FF4"/>
    <w:rsid w:val="007C11F3"/>
    <w:rsid w:val="007D1229"/>
    <w:rsid w:val="007D561A"/>
    <w:rsid w:val="007F2E01"/>
    <w:rsid w:val="00802007"/>
    <w:rsid w:val="00821979"/>
    <w:rsid w:val="00831A09"/>
    <w:rsid w:val="00842637"/>
    <w:rsid w:val="008466F6"/>
    <w:rsid w:val="00851B5F"/>
    <w:rsid w:val="00870D6A"/>
    <w:rsid w:val="00882D54"/>
    <w:rsid w:val="008830E6"/>
    <w:rsid w:val="00891924"/>
    <w:rsid w:val="00893679"/>
    <w:rsid w:val="008978E0"/>
    <w:rsid w:val="008A6743"/>
    <w:rsid w:val="008C3D96"/>
    <w:rsid w:val="008C44EA"/>
    <w:rsid w:val="008D4A5E"/>
    <w:rsid w:val="008E30E9"/>
    <w:rsid w:val="008E331C"/>
    <w:rsid w:val="008E7F56"/>
    <w:rsid w:val="008F1E35"/>
    <w:rsid w:val="008F49C5"/>
    <w:rsid w:val="00901DB7"/>
    <w:rsid w:val="00911537"/>
    <w:rsid w:val="00920644"/>
    <w:rsid w:val="0092128D"/>
    <w:rsid w:val="00930075"/>
    <w:rsid w:val="00941FD2"/>
    <w:rsid w:val="009452F5"/>
    <w:rsid w:val="0096777A"/>
    <w:rsid w:val="009705D6"/>
    <w:rsid w:val="0097610A"/>
    <w:rsid w:val="00977202"/>
    <w:rsid w:val="00980329"/>
    <w:rsid w:val="009832C9"/>
    <w:rsid w:val="009D01E1"/>
    <w:rsid w:val="009D047A"/>
    <w:rsid w:val="009D0F2C"/>
    <w:rsid w:val="009D2D59"/>
    <w:rsid w:val="009F557E"/>
    <w:rsid w:val="00A34915"/>
    <w:rsid w:val="00A349C0"/>
    <w:rsid w:val="00A368DA"/>
    <w:rsid w:val="00A36B60"/>
    <w:rsid w:val="00A4240A"/>
    <w:rsid w:val="00A447C5"/>
    <w:rsid w:val="00A50BCC"/>
    <w:rsid w:val="00A542E5"/>
    <w:rsid w:val="00A7520E"/>
    <w:rsid w:val="00A8519C"/>
    <w:rsid w:val="00A90216"/>
    <w:rsid w:val="00A95D30"/>
    <w:rsid w:val="00AA7FE1"/>
    <w:rsid w:val="00AB4013"/>
    <w:rsid w:val="00AC501C"/>
    <w:rsid w:val="00AC5EEF"/>
    <w:rsid w:val="00AE03A2"/>
    <w:rsid w:val="00AE5686"/>
    <w:rsid w:val="00AE67EA"/>
    <w:rsid w:val="00B05FE9"/>
    <w:rsid w:val="00B2603B"/>
    <w:rsid w:val="00B3135A"/>
    <w:rsid w:val="00B4225B"/>
    <w:rsid w:val="00B42DE3"/>
    <w:rsid w:val="00B45362"/>
    <w:rsid w:val="00B6252E"/>
    <w:rsid w:val="00B726CF"/>
    <w:rsid w:val="00B73635"/>
    <w:rsid w:val="00B83265"/>
    <w:rsid w:val="00B92A4A"/>
    <w:rsid w:val="00B935B9"/>
    <w:rsid w:val="00B93E60"/>
    <w:rsid w:val="00B95D9E"/>
    <w:rsid w:val="00B97A27"/>
    <w:rsid w:val="00BA3747"/>
    <w:rsid w:val="00BA7AF1"/>
    <w:rsid w:val="00BA7E91"/>
    <w:rsid w:val="00BB3320"/>
    <w:rsid w:val="00BC2447"/>
    <w:rsid w:val="00BC3164"/>
    <w:rsid w:val="00BC5BEC"/>
    <w:rsid w:val="00BD6CC9"/>
    <w:rsid w:val="00BF2B11"/>
    <w:rsid w:val="00BF3A26"/>
    <w:rsid w:val="00BF4D82"/>
    <w:rsid w:val="00BF6DBA"/>
    <w:rsid w:val="00C11044"/>
    <w:rsid w:val="00C17DF0"/>
    <w:rsid w:val="00C2255B"/>
    <w:rsid w:val="00C27FAC"/>
    <w:rsid w:val="00C33BF4"/>
    <w:rsid w:val="00C53EBE"/>
    <w:rsid w:val="00C6536B"/>
    <w:rsid w:val="00C6613F"/>
    <w:rsid w:val="00C9174B"/>
    <w:rsid w:val="00CB2C6B"/>
    <w:rsid w:val="00CB4204"/>
    <w:rsid w:val="00CC770E"/>
    <w:rsid w:val="00CD27A6"/>
    <w:rsid w:val="00CE47A9"/>
    <w:rsid w:val="00D0222C"/>
    <w:rsid w:val="00D03F35"/>
    <w:rsid w:val="00D04D80"/>
    <w:rsid w:val="00D10FB0"/>
    <w:rsid w:val="00D1243E"/>
    <w:rsid w:val="00D26B0B"/>
    <w:rsid w:val="00D42F0D"/>
    <w:rsid w:val="00D464EA"/>
    <w:rsid w:val="00D56994"/>
    <w:rsid w:val="00D576EE"/>
    <w:rsid w:val="00D60144"/>
    <w:rsid w:val="00D65C7A"/>
    <w:rsid w:val="00D75C7B"/>
    <w:rsid w:val="00D80F74"/>
    <w:rsid w:val="00D87855"/>
    <w:rsid w:val="00DB44C6"/>
    <w:rsid w:val="00DB47FD"/>
    <w:rsid w:val="00DE4DBB"/>
    <w:rsid w:val="00DF20AC"/>
    <w:rsid w:val="00E166AB"/>
    <w:rsid w:val="00E20902"/>
    <w:rsid w:val="00E21F21"/>
    <w:rsid w:val="00E23C68"/>
    <w:rsid w:val="00E317CF"/>
    <w:rsid w:val="00E46012"/>
    <w:rsid w:val="00E47619"/>
    <w:rsid w:val="00E5139D"/>
    <w:rsid w:val="00E52DCB"/>
    <w:rsid w:val="00E53A72"/>
    <w:rsid w:val="00E62D52"/>
    <w:rsid w:val="00E669FF"/>
    <w:rsid w:val="00E954B7"/>
    <w:rsid w:val="00E97C3C"/>
    <w:rsid w:val="00EA05FD"/>
    <w:rsid w:val="00EA228F"/>
    <w:rsid w:val="00EA2805"/>
    <w:rsid w:val="00ED3684"/>
    <w:rsid w:val="00EE51F3"/>
    <w:rsid w:val="00F038FA"/>
    <w:rsid w:val="00F14BEA"/>
    <w:rsid w:val="00F16476"/>
    <w:rsid w:val="00F1742E"/>
    <w:rsid w:val="00F17826"/>
    <w:rsid w:val="00F17B3D"/>
    <w:rsid w:val="00F233CF"/>
    <w:rsid w:val="00F334A7"/>
    <w:rsid w:val="00F36734"/>
    <w:rsid w:val="00F368F7"/>
    <w:rsid w:val="00F6677A"/>
    <w:rsid w:val="00F749BC"/>
    <w:rsid w:val="00F770A8"/>
    <w:rsid w:val="00F900B5"/>
    <w:rsid w:val="00FA24AC"/>
    <w:rsid w:val="00FA5305"/>
    <w:rsid w:val="00FA65F7"/>
    <w:rsid w:val="00FD275E"/>
    <w:rsid w:val="00FE6FF0"/>
    <w:rsid w:val="00FF4FCD"/>
    <w:rsid w:val="00FF5344"/>
    <w:rsid w:val="0BCFEAA9"/>
    <w:rsid w:val="186F5900"/>
    <w:rsid w:val="22E25E2F"/>
    <w:rsid w:val="2FBF551E"/>
    <w:rsid w:val="2FFE2116"/>
    <w:rsid w:val="394B6F05"/>
    <w:rsid w:val="442E56AA"/>
    <w:rsid w:val="4A881849"/>
    <w:rsid w:val="57C9210E"/>
    <w:rsid w:val="57EFE0C8"/>
    <w:rsid w:val="5CF54C66"/>
    <w:rsid w:val="D7D71ABA"/>
    <w:rsid w:val="DFFC9BA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9"/>
    <w:qFormat/>
    <w:uiPriority w:val="9"/>
    <w:pPr>
      <w:keepNext/>
      <w:keepLines/>
      <w:spacing w:before="340" w:after="330" w:line="578" w:lineRule="auto"/>
      <w:outlineLvl w:val="0"/>
    </w:pPr>
    <w:rPr>
      <w:b/>
      <w:bCs/>
      <w:kern w:val="44"/>
      <w:sz w:val="44"/>
      <w:szCs w:val="44"/>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semiHidden/>
    <w:unhideWhenUsed/>
    <w:uiPriority w:val="99"/>
    <w:pPr>
      <w:jc w:val="left"/>
    </w:pPr>
  </w:style>
  <w:style w:type="paragraph" w:styleId="4">
    <w:name w:val="Balloon Text"/>
    <w:basedOn w:val="1"/>
    <w:link w:val="15"/>
    <w:semiHidden/>
    <w:unhideWhenUsed/>
    <w:qFormat/>
    <w:uiPriority w:val="99"/>
    <w:rPr>
      <w:sz w:val="18"/>
      <w:szCs w:val="18"/>
    </w:rPr>
  </w:style>
  <w:style w:type="paragraph" w:styleId="5">
    <w:name w:val="footer"/>
    <w:basedOn w:val="1"/>
    <w:link w:val="17"/>
    <w:unhideWhenUsed/>
    <w:qFormat/>
    <w:uiPriority w:val="99"/>
    <w:pPr>
      <w:tabs>
        <w:tab w:val="center" w:pos="4153"/>
        <w:tab w:val="right" w:pos="8306"/>
      </w:tabs>
      <w:snapToGrid w:val="0"/>
      <w:jc w:val="left"/>
    </w:pPr>
    <w:rPr>
      <w:sz w:val="18"/>
      <w:szCs w:val="18"/>
    </w:rPr>
  </w:style>
  <w:style w:type="paragraph" w:styleId="6">
    <w:name w:val="header"/>
    <w:basedOn w:val="1"/>
    <w:link w:val="16"/>
    <w:autoRedefine/>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autoRedefine/>
    <w:unhideWhenUsed/>
    <w:qFormat/>
    <w:uiPriority w:val="99"/>
    <w:pPr>
      <w:widowControl/>
      <w:spacing w:before="100" w:beforeAutospacing="1" w:after="100" w:afterAutospacing="1"/>
      <w:jc w:val="left"/>
    </w:pPr>
    <w:rPr>
      <w:rFonts w:ascii="Times New Roman" w:hAnsi="Times New Roman" w:cs="Times New Roman"/>
      <w:kern w:val="0"/>
      <w:sz w:val="24"/>
      <w:szCs w:val="24"/>
    </w:rPr>
  </w:style>
  <w:style w:type="paragraph" w:styleId="8">
    <w:name w:val="Title"/>
    <w:basedOn w:val="1"/>
    <w:next w:val="1"/>
    <w:link w:val="20"/>
    <w:autoRedefine/>
    <w:qFormat/>
    <w:uiPriority w:val="10"/>
    <w:pPr>
      <w:spacing w:before="240" w:after="60"/>
      <w:jc w:val="center"/>
      <w:outlineLvl w:val="0"/>
    </w:pPr>
    <w:rPr>
      <w:rFonts w:eastAsia="宋体" w:asciiTheme="majorHAnsi" w:hAnsiTheme="majorHAnsi" w:cstheme="majorBidi"/>
      <w:b/>
      <w:bCs/>
      <w:sz w:val="32"/>
      <w:szCs w:val="32"/>
    </w:rPr>
  </w:style>
  <w:style w:type="character" w:styleId="11">
    <w:name w:val="FollowedHyperlink"/>
    <w:basedOn w:val="10"/>
    <w:autoRedefine/>
    <w:semiHidden/>
    <w:unhideWhenUsed/>
    <w:qFormat/>
    <w:uiPriority w:val="99"/>
    <w:rPr>
      <w:color w:val="800080" w:themeColor="followedHyperlink"/>
      <w:u w:val="single"/>
      <w14:textFill>
        <w14:solidFill>
          <w14:schemeClr w14:val="folHlink"/>
        </w14:solidFill>
      </w14:textFill>
    </w:rPr>
  </w:style>
  <w:style w:type="character" w:styleId="12">
    <w:name w:val="Emphasis"/>
    <w:basedOn w:val="10"/>
    <w:autoRedefine/>
    <w:qFormat/>
    <w:uiPriority w:val="20"/>
    <w:rPr>
      <w:i/>
    </w:rPr>
  </w:style>
  <w:style w:type="character" w:styleId="13">
    <w:name w:val="Hyperlink"/>
    <w:basedOn w:val="10"/>
    <w:autoRedefine/>
    <w:unhideWhenUsed/>
    <w:qFormat/>
    <w:uiPriority w:val="99"/>
    <w:rPr>
      <w:color w:val="0000FF"/>
      <w:u w:val="single"/>
    </w:rPr>
  </w:style>
  <w:style w:type="paragraph" w:styleId="14">
    <w:name w:val="List Paragraph"/>
    <w:basedOn w:val="1"/>
    <w:autoRedefine/>
    <w:qFormat/>
    <w:uiPriority w:val="99"/>
    <w:pPr>
      <w:ind w:firstLine="420" w:firstLineChars="200"/>
    </w:pPr>
  </w:style>
  <w:style w:type="character" w:customStyle="1" w:styleId="15">
    <w:name w:val="批注框文本 Char"/>
    <w:basedOn w:val="10"/>
    <w:link w:val="4"/>
    <w:autoRedefine/>
    <w:semiHidden/>
    <w:qFormat/>
    <w:uiPriority w:val="99"/>
    <w:rPr>
      <w:sz w:val="18"/>
      <w:szCs w:val="18"/>
    </w:rPr>
  </w:style>
  <w:style w:type="character" w:customStyle="1" w:styleId="16">
    <w:name w:val="页眉 Char"/>
    <w:basedOn w:val="10"/>
    <w:link w:val="6"/>
    <w:autoRedefine/>
    <w:semiHidden/>
    <w:qFormat/>
    <w:uiPriority w:val="99"/>
    <w:rPr>
      <w:sz w:val="18"/>
      <w:szCs w:val="18"/>
    </w:rPr>
  </w:style>
  <w:style w:type="character" w:customStyle="1" w:styleId="17">
    <w:name w:val="页脚 Char"/>
    <w:basedOn w:val="10"/>
    <w:link w:val="5"/>
    <w:autoRedefine/>
    <w:qFormat/>
    <w:uiPriority w:val="99"/>
    <w:rPr>
      <w:sz w:val="18"/>
      <w:szCs w:val="18"/>
    </w:rPr>
  </w:style>
  <w:style w:type="paragraph" w:customStyle="1" w:styleId="18">
    <w:name w:val="列出段落1"/>
    <w:basedOn w:val="1"/>
    <w:autoRedefine/>
    <w:qFormat/>
    <w:uiPriority w:val="34"/>
    <w:pPr>
      <w:ind w:firstLine="420" w:firstLineChars="200"/>
    </w:pPr>
  </w:style>
  <w:style w:type="character" w:customStyle="1" w:styleId="19">
    <w:name w:val="标题 1 Char"/>
    <w:basedOn w:val="10"/>
    <w:link w:val="2"/>
    <w:autoRedefine/>
    <w:qFormat/>
    <w:uiPriority w:val="9"/>
    <w:rPr>
      <w:b/>
      <w:bCs/>
      <w:kern w:val="44"/>
      <w:sz w:val="44"/>
      <w:szCs w:val="44"/>
    </w:rPr>
  </w:style>
  <w:style w:type="character" w:customStyle="1" w:styleId="20">
    <w:name w:val="标题 Char"/>
    <w:basedOn w:val="10"/>
    <w:link w:val="8"/>
    <w:autoRedefine/>
    <w:qFormat/>
    <w:uiPriority w:val="10"/>
    <w:rPr>
      <w:rFonts w:eastAsia="宋体" w:asciiTheme="majorHAnsi" w:hAnsiTheme="majorHAnsi" w:cstheme="majorBidi"/>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1.xml"/><Relationship Id="rId4" Type="http://schemas.microsoft.com/office/2011/relationships/commentsExtended" Target="commentsExtended.xml"/><Relationship Id="rId3" Type="http://schemas.openxmlformats.org/officeDocument/2006/relationships/comments" Target="comments.xml"/><Relationship Id="rId2" Type="http://schemas.openxmlformats.org/officeDocument/2006/relationships/settings" Target="settings.xml"/><Relationship Id="rId19" Type="http://schemas.microsoft.com/office/2011/relationships/people" Target="people.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35</Pages>
  <Words>15253</Words>
  <Characters>15709</Characters>
  <Lines>344</Lines>
  <Paragraphs>96</Paragraphs>
  <TotalTime>230</TotalTime>
  <ScaleCrop>false</ScaleCrop>
  <LinksUpToDate>false</LinksUpToDate>
  <CharactersWithSpaces>16366</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2017-05-22T09:06:00Z</dcterms:created>
  <dc:creator>Apple</dc:creator>
  <cp:lastModifiedBy>WPS_1630548816</cp:lastModifiedBy>
  <dcterms:modified xsi:type="dcterms:W3CDTF">2025-02-21T06:08:09Z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0BBD8FA8E2664B9CB788B466D14527A0_43</vt:lpwstr>
  </property>
  <property fmtid="{D5CDD505-2E9C-101B-9397-08002B2CF9AE}" pid="4" name="KSOTemplateDocerSaveRecord">
    <vt:lpwstr>eyJoZGlkIjoiODg3YjRiOTJkNWJhMjQ3NjIwODJkNDI3YzliNDc5ZGQiLCJ1c2VySWQiOiIxMjU4ODk4MDM3In0=</vt:lpwstr>
  </property>
</Properties>
</file>